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B896" w14:textId="2B405D69" w:rsidR="00997F3B" w:rsidRPr="00E1471D" w:rsidRDefault="00391AE8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391AE8">
        <w:rPr>
          <w:rFonts w:ascii="Roboto" w:hAnsi="Roboto" w:cs="Arial"/>
          <w:b/>
          <w:bCs/>
          <w:caps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5F4C3E17" wp14:editId="497DD633">
            <wp:simplePos x="0" y="0"/>
            <wp:positionH relativeFrom="margin">
              <wp:posOffset>-153653</wp:posOffset>
            </wp:positionH>
            <wp:positionV relativeFrom="margin">
              <wp:posOffset>-283177</wp:posOffset>
            </wp:positionV>
            <wp:extent cx="1116000" cy="1124723"/>
            <wp:effectExtent l="0" t="0" r="0" b="0"/>
            <wp:wrapSquare wrapText="bothSides"/>
            <wp:docPr id="1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410F1768-EFA8-694B-AF80-08F1B75602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410F1768-EFA8-694B-AF80-08F1B75602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2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057D2E22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7FA69337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</w:t>
                            </w:r>
                            <w:r w:rsidR="00085B41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f3jxgIAAGwFAAAOAAAAZHJzL2Uyb0RvYy54bWysVE1v2zAMvQ/YfxB0X2OnSZoGdYqsXbYB&#13;&#10;XVusHQrspshyLEAWNUlJ3P36kbKTZt1Ow3JQSJN6/HikLi7bxrCt8kGDLXh+knGmrIRS23XBvz0u&#13;&#10;3005C1HYUhiwquDPKvDL+ds3Fzs3U0OowZTKMwSxYbZzBa9jdLPBIMhaNSKcgFMWjRX4RkRU/XpQ&#13;&#10;erFD9MYMhlk2GezAl86DVCHg1+vOyOcJv6qUjHdVFVRkpuCYW0ynT+eKzsH8QszWXrhayz4N8Q9Z&#13;&#10;NEJbDHqAuhZRsI3Xf0A1WnoIUMUTCc0AqkpLlWrAavLsVTUPtXAq1YLNCe7QpvD/YOXt9t4zXRZ8&#13;&#10;wpkVDVL0HYlipWJRtVGxCbVo58IMPR8c+sb2PbRI9f57wI9UeVv5hv6xJoZ2bPbzocGIxCRdysbn&#13;&#10;03zMmUTb8PwsnyYGBi+3nQ/xo4KGkVBwjwSmvortTYiYCbruXShYAKPLpTYmKTQ06sp4thVIt5BS&#13;&#10;2Zjyx1u/eRrLdpjN8CzLEroFwujgjcUoVHBXGEmxXbV9F1ZQPmMTPHSTFJxcasz0RoR4LzyODtaN&#13;&#10;6xDv8KgMYBToJc5q8D//9p38kVG0crbDUSx4+LERXnFmPlvk+jwfjWh2kzIanw1R8ceW1bHFbpor&#13;&#10;wPJzXDwnk0j+0ezFykPzhFuzoKhoElZi7ILHvXgVuwXBrZNqsUhOOK1OxBv74CRBU7uJh8f2SXjX&#13;&#10;k0UDcwv7oRWzV5x1vnTTwmITodJEKDKDNKnTkkSJA+hFDwc+1tCv5tKDjd2yGr2u41e9Zl7jE0Or&#13;&#10;xFmpU/4EgcwwI7rK8MlJyXu1xaTHk4x+hILzsIdJylEKwZ2WDAvxG3rSPhV8fJaPsUtU7RcRldc0&#13;&#10;WxT2Q7mm5RSzldoq80gTNRyPMACrC346zQ+hCLKfqW58egVXOkXva6Q341hPXi+P5PwXAAAA//8D&#13;&#10;AFBLAwQUAAYACAAAACEA/MOEEOQAAAAQAQAADwAAAGRycy9kb3ducmV2LnhtbExPS0+DQBC+m/gf&#13;&#10;NmPizS5QQaQsTdV48GZrU/W2XUZA94HstqX+eqcnvUzyZb5nOR+NZnscfOesgHgSAUOrXN3ZRsD6&#13;&#10;5fEqB+aDtLXUzqKAI3qYV+dnpSxqd7BL3K9Cw8jE+kIKaEPoC869atFIP3E9Wvp9uMHIQHBoeD3I&#13;&#10;A5kbzZMoyriRnaWEVvZ436L6Wu2MAPVu9M/T293yc9Mvsu9n1WWv8VGIy4vxYUZnMQMWcAx/Cjht&#13;&#10;oP5QUbGt29naM014mqdT4gpI8hjYiZGmSQJsK+Dm+hZ4VfL/Q6pfAAAA//8DAFBLAQItABQABgAI&#13;&#10;AAAAIQC2gziS/gAAAOEBAAATAAAAAAAAAAAAAAAAAAAAAABbQ29udGVudF9UeXBlc10ueG1sUEsB&#13;&#10;Ai0AFAAGAAgAAAAhADj9If/WAAAAlAEAAAsAAAAAAAAAAAAAAAAALwEAAF9yZWxzLy5yZWxzUEsB&#13;&#10;Ai0AFAAGAAgAAAAhADAZ/ePGAgAAbAUAAA4AAAAAAAAAAAAAAAAALgIAAGRycy9lMm9Eb2MueG1s&#13;&#10;UEsBAi0AFAAGAAgAAAAhAPzDhBDkAAAAEAEAAA8AAAAAAAAAAAAAAAAAIAUAAGRycy9kb3ducmV2&#13;&#10;LnhtbFBLBQYAAAAABAAEAPMAAAAxBgAAAAA=&#13;&#10;" fillcolor="#70ad47 [3209]" stroked="f" strokeweight="1pt">
                <v:textbox>
                  <w:txbxContent>
                    <w:p w14:paraId="67B34F52" w14:textId="7FA69337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</w:t>
                      </w:r>
                      <w:r w:rsidR="00085B41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6169AF">
        <w:rPr>
          <w:rFonts w:ascii="Roboto" w:hAnsi="Roboto" w:cs="Arial"/>
          <w:b/>
          <w:bCs/>
          <w:caps/>
          <w:sz w:val="24"/>
          <w:szCs w:val="24"/>
        </w:rPr>
        <w:t>4</w:t>
      </w:r>
    </w:p>
    <w:p w14:paraId="7FBC3C0C" w14:textId="7317AAC6" w:rsidR="008860C8" w:rsidRPr="00E1471D" w:rsidRDefault="00085B41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BACCALAUREAT PROFESSIONNEL – BREVET DES METIERS D’ART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405"/>
        <w:gridCol w:w="13188"/>
      </w:tblGrid>
      <w:tr w:rsidR="000140A0" w14:paraId="1F73E66B" w14:textId="77777777" w:rsidTr="006169AF">
        <w:trPr>
          <w:trHeight w:val="560"/>
        </w:trPr>
        <w:tc>
          <w:tcPr>
            <w:tcW w:w="2405" w:type="dxa"/>
            <w:shd w:val="clear" w:color="auto" w:fill="833C0B" w:themeFill="accent2" w:themeFillShade="80"/>
            <w:vAlign w:val="center"/>
          </w:tcPr>
          <w:p w14:paraId="74C335DB" w14:textId="77777777" w:rsidR="000140A0" w:rsidRPr="006169AF" w:rsidRDefault="000140A0" w:rsidP="000140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Etablissement</w:t>
            </w:r>
            <w:proofErr w:type="spellEnd"/>
          </w:p>
        </w:tc>
        <w:tc>
          <w:tcPr>
            <w:tcW w:w="13188" w:type="dxa"/>
          </w:tcPr>
          <w:p w14:paraId="7FF61AED" w14:textId="77777777" w:rsidR="000140A0" w:rsidRPr="00AA2F56" w:rsidRDefault="000140A0" w:rsidP="00F64F7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</w:p>
        </w:tc>
      </w:tr>
      <w:tr w:rsidR="000140A0" w14:paraId="5C683202" w14:textId="77777777" w:rsidTr="006169AF">
        <w:trPr>
          <w:trHeight w:val="553"/>
        </w:trPr>
        <w:tc>
          <w:tcPr>
            <w:tcW w:w="2405" w:type="dxa"/>
            <w:shd w:val="clear" w:color="auto" w:fill="833C0B" w:themeFill="accent2" w:themeFillShade="80"/>
            <w:vAlign w:val="center"/>
          </w:tcPr>
          <w:p w14:paraId="3C5B5523" w14:textId="77777777" w:rsidR="000140A0" w:rsidRPr="006169AF" w:rsidRDefault="000140A0" w:rsidP="000140A0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Ville</w:t>
            </w:r>
          </w:p>
        </w:tc>
        <w:tc>
          <w:tcPr>
            <w:tcW w:w="13188" w:type="dxa"/>
          </w:tcPr>
          <w:p w14:paraId="16DDF762" w14:textId="77777777" w:rsidR="000140A0" w:rsidRPr="00AA2F56" w:rsidRDefault="000140A0" w:rsidP="00F64F76">
            <w:pPr>
              <w:rPr>
                <w:rFonts w:ascii="Arial" w:hAnsi="Arial" w:cs="Arial"/>
                <w:sz w:val="32"/>
              </w:rPr>
            </w:pPr>
          </w:p>
        </w:tc>
      </w:tr>
    </w:tbl>
    <w:p w14:paraId="237CC7EE" w14:textId="77777777" w:rsidR="000140A0" w:rsidRDefault="000140A0"/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307E3" w14:paraId="51AA488E" w14:textId="77777777" w:rsidTr="006169AF">
        <w:trPr>
          <w:trHeight w:val="291"/>
          <w:jc w:val="center"/>
        </w:trPr>
        <w:tc>
          <w:tcPr>
            <w:tcW w:w="10931" w:type="dxa"/>
            <w:shd w:val="clear" w:color="auto" w:fill="833C0B" w:themeFill="accent2" w:themeFillShade="80"/>
            <w:vAlign w:val="center"/>
          </w:tcPr>
          <w:p w14:paraId="75280DD2" w14:textId="1E443360" w:rsidR="00A307E3" w:rsidRPr="006169AF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Champ d’Apprentissage n°</w:t>
            </w:r>
            <w:r w:rsid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662" w:type="dxa"/>
            <w:shd w:val="clear" w:color="auto" w:fill="833C0B" w:themeFill="accent2" w:themeFillShade="80"/>
            <w:vAlign w:val="center"/>
          </w:tcPr>
          <w:p w14:paraId="1CA71A57" w14:textId="395F7E81" w:rsidR="00A307E3" w:rsidRPr="006169AF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0140A0">
        <w:trPr>
          <w:trHeight w:val="28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CAE5E55" w14:textId="20B0F11D" w:rsidR="00A307E3" w:rsidRPr="000140A0" w:rsidRDefault="006169AF" w:rsidP="00960319">
            <w:pPr>
              <w:pStyle w:val="Citation"/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>Conduire un affrontement interindividuel ou collectif pour gagner</w:t>
            </w:r>
          </w:p>
        </w:tc>
        <w:tc>
          <w:tcPr>
            <w:tcW w:w="4662" w:type="dxa"/>
            <w:vAlign w:val="center"/>
          </w:tcPr>
          <w:p w14:paraId="1865A831" w14:textId="276F45DA" w:rsidR="00A307E3" w:rsidRPr="00AA2F56" w:rsidRDefault="00062A6F" w:rsidP="00DA28BE">
            <w:pPr>
              <w:pStyle w:val="Citation"/>
              <w:rPr>
                <w:b/>
                <w:bCs/>
                <w:sz w:val="20"/>
                <w:szCs w:val="20"/>
              </w:rPr>
            </w:pPr>
            <w:r w:rsidRPr="000948C0">
              <w:rPr>
                <w:color w:val="FF0000"/>
              </w:rPr>
              <w:t>APSA</w:t>
            </w:r>
            <w:r w:rsidR="00DA28BE" w:rsidRPr="000948C0">
              <w:rPr>
                <w:color w:val="FF0000"/>
              </w:rPr>
              <w:t xml:space="preserve"> (à préciser)</w:t>
            </w:r>
          </w:p>
        </w:tc>
      </w:tr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19"/>
        <w:gridCol w:w="1588"/>
        <w:gridCol w:w="1598"/>
        <w:gridCol w:w="1593"/>
        <w:gridCol w:w="1595"/>
        <w:gridCol w:w="6"/>
        <w:gridCol w:w="1587"/>
        <w:gridCol w:w="1596"/>
        <w:gridCol w:w="1593"/>
        <w:gridCol w:w="1595"/>
      </w:tblGrid>
      <w:tr w:rsidR="0077765C" w14:paraId="5DD14BD7" w14:textId="77777777" w:rsidTr="00AF5B6A">
        <w:trPr>
          <w:trHeight w:val="254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49045C3" w14:textId="4C8BD57B" w:rsidR="0077765C" w:rsidRPr="007A4CC1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F5B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SITUATION D’EVALUATION DE FIN DE SÉQUENCE notée sur 12 points</w:t>
            </w:r>
          </w:p>
        </w:tc>
      </w:tr>
      <w:tr w:rsidR="0077765C" w14:paraId="48FF8724" w14:textId="77777777" w:rsidTr="00AF5B6A">
        <w:trPr>
          <w:trHeight w:val="1028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D0175" w14:textId="1F8D702C" w:rsidR="00AF5B6A" w:rsidRDefault="00AF5B6A" w:rsidP="00AF5B6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L’épreuve engage l’élève dans plusieurs oppositions présentant des rapports de force équilibrés. Le règlement peut être adapté par rapport à la pratique sociale de référence.</w:t>
            </w:r>
            <w:r w:rsidR="00EE408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Le rapport de force doit être équilibré.</w:t>
            </w:r>
          </w:p>
          <w:p w14:paraId="1015152A" w14:textId="54E707E0" w:rsidR="00EE4083" w:rsidRDefault="00EE4083" w:rsidP="00AF5B6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Pour chaque rencontre un temps d’analyse est prévu. Pour permettre aux élèves d’ajuster leur stratégie au contexte d’opposition.</w:t>
            </w:r>
          </w:p>
          <w:p w14:paraId="73100793" w14:textId="71E491D9" w:rsidR="00AF5B6A" w:rsidRPr="007A4CC1" w:rsidRDefault="00AF5B6A" w:rsidP="00AF5B6A">
            <w:pPr>
              <w:rPr>
                <w:rFonts w:ascii="Arial" w:hAnsi="Arial" w:cs="Arial"/>
              </w:rPr>
            </w:pPr>
          </w:p>
        </w:tc>
      </w:tr>
      <w:tr w:rsidR="003F403E" w14:paraId="287E1F7D" w14:textId="5930F872" w:rsidTr="00081407">
        <w:trPr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B4A" w14:textId="3B8F3AD0" w:rsidR="003F403E" w:rsidRPr="00B45FFA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AFLP évalués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F403E" w14:paraId="1D7EBEA1" w14:textId="77777777" w:rsidTr="00081407">
        <w:trPr>
          <w:trHeight w:val="7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EED" w14:textId="77777777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  <w:p w14:paraId="5D5D0636" w14:textId="10BB60AB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Positionnement précis dans le degré</w:t>
            </w:r>
          </w:p>
          <w:p w14:paraId="7D293A79" w14:textId="641A3B2C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4C7F15F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</w:tr>
      <w:tr w:rsidR="003F403E" w14:paraId="3065E332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996" w14:textId="0EDE14CC" w:rsidR="003F403E" w:rsidRPr="000A2FA9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AFLP1 </w:t>
            </w:r>
          </w:p>
          <w:p w14:paraId="48EAAAB0" w14:textId="2C8CB884" w:rsidR="003F403E" w:rsidRPr="00AF5B6A" w:rsidRDefault="00F82044" w:rsidP="000A2FA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169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169AF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Réaliser des choix tactiques et stratégiques pour faire basculer le rapport de force en sa faveur et </w:t>
            </w:r>
            <w:proofErr w:type="spellStart"/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marquier</w:t>
            </w:r>
            <w:proofErr w:type="spellEnd"/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un point. </w:t>
            </w:r>
            <w:r w:rsidR="006169AF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»</w:t>
            </w:r>
          </w:p>
          <w:p w14:paraId="32197542" w14:textId="1A321F76" w:rsidR="00F82044" w:rsidRPr="000A2FA9" w:rsidRDefault="00F82044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8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A4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3A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C8A" w14:textId="1B4AEFE1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31463" w14:paraId="384D3BC0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B5F" w14:textId="5C42EF2A" w:rsidR="00231463" w:rsidRPr="000A2FA9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Note sur 7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605" w14:textId="63505B1C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8A8C" w14:textId="1CC419D1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78F" w14:textId="2A1F15D5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A07" w14:textId="05955AFC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</w:tr>
      <w:tr w:rsidR="006169AF" w14:paraId="0DC30507" w14:textId="77777777" w:rsidTr="00081407">
        <w:trPr>
          <w:trHeight w:val="232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8CB" w14:textId="05E182E3" w:rsidR="006169AF" w:rsidRPr="000A2FA9" w:rsidRDefault="006169AF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CB7" w14:textId="276A3E2F" w:rsidR="006169AF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66C1FD51" w14:textId="43C6D239" w:rsidR="006169AF" w:rsidRPr="000A2FA9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7BC03B" wp14:editId="1999762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60960</wp:posOffset>
                      </wp:positionV>
                      <wp:extent cx="1619885" cy="6985"/>
                      <wp:effectExtent l="25400" t="63500" r="0" b="6921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AB0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7.75pt;margin-top:4.8pt;width:127.55pt;height:.5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AyuAgIAAFwEAAAOAAAAZHJzL2Uyb0RvYy54bWysVMuO0zAU3SPxD5b3NGklSidqOosOsEFQ&#13;&#10;wcDe41w3lvzStadp/4j/4Me4dtKAACFAbCw/7jk+5/gm29uzNewEGLV3LV8uas7ASd9pd2z5x/tX&#13;&#10;zzacxSRcJ4x30PILRH67e/pkO4QGVr73pgNkROJiM4SW9ymFpqqi7MGKuPABHB0qj1YkWuKx6lAM&#13;&#10;xG5NtarrdTV47AJ6CTHS7t14yHeFXymQ6Z1SERIzLSdtqYxYxoc8VrutaI4oQq/lJEP8gwortKNL&#13;&#10;Z6o7kQR7RP0TldUSffQqLaS3lVdKSygeyM2y/sHNh14EKF4onBjmmOL/o5VvTwdkumv5ijMnLD3R&#13;&#10;3jtHucEjsg69TkycQDJlvnymR2GrHNkQYkPIvTvgtIrhgNn/WaGlWh0+UTeURMgjO5fAL3PgcE5M&#13;&#10;0uZyvbzZbJ5zJulsfUMzoqtGlswWMKbX4C3Lk5bHhEIf+zQp9DjeIE5vYhqBV0AGG8cGumL1oq6L&#13;&#10;kB5E99J1LF0CuUyohTsa4LnIQseZAergPCMq0SShzZ9Wk2LjSHiOZQyizNLFwCjkPSjKOBsuSkp3&#13;&#10;w94gOwnqSyEluLScvBtH1RmmtDEzcLTwW+BUn6FQOv9vwDOi3OxdmsFWO4+/kp3OV8lqrL8mMPrO&#13;&#10;ETz47lJapERDLVxed/rc8jfy/brAv/0Udl8BAAD//wMAUEsDBBQABgAIAAAAIQCSjD+24gAAAAwB&#13;&#10;AAAPAAAAZHJzL2Rvd25yZXYueG1sTE/BTsMwDL0j8Q+RkbigLWXSWuiaTjCEYLetAyRuWeO1ZY1T&#13;&#10;mmzr/h5zgovl52c/v5fNB9uKI/a+caTgdhyBQCqdaahS8LZ5Ht2B8EGT0a0jVHBGD/P88iLTqXEn&#13;&#10;WuOxCJVgEfKpVlCH0KVS+rJGq/3YdUjM7VxvdWDYV9L0+sTitpWTKIql1Q3xh1p3uKix3BcHq+Dj&#13;&#10;Zr1KFt8vr+7zcbmMi5V8/9rvlLq+Gp5mXB5mIAIO4e8CfjOwf8jZ2NYdyHjRMp5OeVPBfQyC6UkS&#13;&#10;cbPleZSAzDP5P0T+AwAA//8DAFBLAQItABQABgAIAAAAIQC2gziS/gAAAOEBAAATAAAAAAAAAAAA&#13;&#10;AAAAAAAAAABbQ29udGVudF9UeXBlc10ueG1sUEsBAi0AFAAGAAgAAAAhADj9If/WAAAAlAEAAAsA&#13;&#10;AAAAAAAAAAAAAAAALwEAAF9yZWxzLy5yZWxzUEsBAi0AFAAGAAgAAAAhAA5sDK4CAgAAXAQAAA4A&#13;&#10;AAAAAAAAAAAAAAAALgIAAGRycy9lMm9Eb2MueG1sUEsBAi0AFAAGAAgAAAAhAJKMP7biAAAADAEA&#13;&#10;AA8AAAAAAAAAAAAAAAAAXAQAAGRycy9kb3ducmV2LnhtbFBLBQYAAAAABAAEAPMAAABrBQAAAAA=&#13;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A18" w14:textId="77777777" w:rsidR="006169AF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3B1FEE5C" w14:textId="7ED8D6DF" w:rsidR="006169AF" w:rsidRPr="000A2FA9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B82863" wp14:editId="5B1CF64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70485</wp:posOffset>
                      </wp:positionV>
                      <wp:extent cx="1619885" cy="6985"/>
                      <wp:effectExtent l="25400" t="63500" r="0" b="6921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E439D" id="Connecteur droit avec flèche 3" o:spid="_x0000_s1026" type="#_x0000_t32" style="position:absolute;margin-left:11.8pt;margin-top:5.55pt;width:127.55pt;height:.5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eM/AwIAAFwEAAAOAAAAZHJzL2Uyb0RvYy54bWysVMuO0zAU3SPxD5b3NGlHlJmo6Sw6wAZB&#13;&#10;xQB7j3PdWPJL156m/SP+gx/j2kkDAoQAsbH8uOf4nOObbG5P1rAjYNTetXy5qDkDJ32n3aHlHz+8&#13;&#10;enbNWUzCdcJ4By0/Q+S326dPNkNoYOV7bzpARiQuNkNoeZ9SaKoqyh6siAsfwNGh8mhFoiUeqg7F&#13;&#10;QOzWVKu6XleDxy6glxAj7d6Nh3xb+JUCmd4pFSEx03LSlsqIZXzIY7XdiOaAIvRaTjLEP6iwQju6&#13;&#10;dKa6E0mwR9Q/UVkt0Uev0kJ6W3mltITigdws6x/c3PciQPFC4cQwxxT/H618e9wj013LrzhzwtIT&#13;&#10;7bxzlBs8IuvQ68TEESRT5stnehR2lSMbQmwIuXN7nFYx7DH7Pym0VKvDJ+qGkgh5ZKcS+HkOHE6J&#13;&#10;Sdpcrpc319fPOZN0tr6hGdFVI0tmCxjTa/CW5UnLY0KhD32aFHocbxDHNzGNwAsgg41jA12xelHX&#13;&#10;RUgPonvpOpbOgVwm1MIdDPBcZKHjzAB1cJ4RlWiS0OZPq0mxcSQ8xzIGUWbpbGAU8h4UZZwNFyWl&#13;&#10;u2FnkB0F9aWQElxaTt6No+oMU9qYGTha+C1wqs9QKJ3/N+AZUW72Ls1gq53HX8lOp4tkNdZfEhh9&#13;&#10;5wgefHcuLVKioRYurzt9bvkb+X5d4N9+CtuvAAAA//8DAFBLAwQUAAYACAAAACEACSBMb+MAAAAN&#13;&#10;AQAADwAAAGRycy9kb3ducmV2LnhtbExPTU/DMAy9I/EfIiNxQSxtkNqpazrBEILdtrIhccuarC1r&#13;&#10;nNJkW/n3Mye4WPJ79vvI56Pt2MkMvnUoIZ5EwAxWTrdYS9i8v9xPgfmgUKvOoZHwYzzMi+urXGXa&#13;&#10;nXFtTmWoGYmgz5SEJoQ+49xXjbHKT1xvkLi9G6wKtA4114M6k7jtuIiihFvVIjk0qjeLxlSH8mgl&#13;&#10;fNytV+ni+/XNfT4tl0m54tuvw17K25vxeUbjcQYsmDH8fcBvB8oPBQXbuSNqzzoJ4iGhS8LjGBjx&#13;&#10;Ip2mwHYECAG8yPn/FsUFAAD//wMAUEsBAi0AFAAGAAgAAAAhALaDOJL+AAAA4QEAABMAAAAAAAAA&#13;&#10;AAAAAAAAAAAAAFtDb250ZW50X1R5cGVzXS54bWxQSwECLQAUAAYACAAAACEAOP0h/9YAAACUAQAA&#13;&#10;CwAAAAAAAAAAAAAAAAAvAQAAX3JlbHMvLnJlbHNQSwECLQAUAAYACAAAACEAob3jPwMCAABcBAAA&#13;&#10;DgAAAAAAAAAAAAAAAAAuAgAAZHJzL2Uyb0RvYy54bWxQSwECLQAUAAYACAAAACEACSBMb+MAAAAN&#13;&#10;AQAADwAAAAAAAAAAAAAAAABdBAAAZHJzL2Rvd25yZXYueG1sUEsFBgAAAAAEAAQA8wAAAG0FAAAA&#13;&#10;AA==&#13;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0F4" w14:textId="77777777" w:rsidR="006169AF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53080268" w14:textId="19FA7CFF" w:rsidR="006169AF" w:rsidRPr="000A2FA9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99F9A3" wp14:editId="406B9DE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70485</wp:posOffset>
                      </wp:positionV>
                      <wp:extent cx="1619885" cy="6985"/>
                      <wp:effectExtent l="25400" t="63500" r="0" b="6921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8BD6" id="Connecteur droit avec flèche 5" o:spid="_x0000_s1026" type="#_x0000_t32" style="position:absolute;margin-left:11.8pt;margin-top:5.55pt;width:127.55pt;height:.5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GHtAgIAAFwEAAAOAAAAZHJzL2Uyb0RvYy54bWysVMuO0zAU3SPxD5b3NGmlKZ2o6Sw6wAZB&#13;&#10;xWvvca4bS37p2tO0f8R/8GNcO2lAgBAgNpYf9xyfc3yT7d3ZGnYCjNq7li8XNWfgpO+0O7b844eX&#13;&#10;zzacxSRcJ4x30PILRH63e/pkO4QGVr73pgNkROJiM4SW9ymFpqqi7MGKuPABHB0qj1YkWuKx6lAM&#13;&#10;xG5NtarrdTV47AJ6CTHS7v14yHeFXymQ6a1SERIzLSdtqYxYxoc8VrutaI4oQq/lJEP8gwortKNL&#13;&#10;Z6p7kQR7RP0TldUSffQqLaS3lVdKSygeyM2y/sHN+14EKF4onBjmmOL/o5VvTgdkumv5DWdOWHqi&#13;&#10;vXeOcoNHZB16nZg4gWTKfPlMj8JucmRDiA0h9+6A0yqGA2b/Z4WWanX4RN1QEiGP7FwCv8yBwzkx&#13;&#10;SZvL9fJ2s6GbJZ2tb2lGdNXIktkCxvQKvGV50vKYUOhjnyaFHscbxOl1TCPwCshg49hAV6ye13UR&#13;&#10;0oPoXriOpUsglwm1cEcDPBdZ6DgzQB2cZ0QlmiS0+dNqUmwcCc+xjEGUWboYGIW8A0UZZ8NFSelu&#13;&#10;2BtkJ0F9KaQEl5aTd+OoOsOUNmYGjhZ+C5zqMxRK5/8NeEaUm71LM9hq5/FXstP5KlmN9dcERt85&#13;&#10;ggffXUqLlGiohcvrTp9b/ka+Xxf4t5/C7isAAAD//wMAUEsDBBQABgAIAAAAIQAJIExv4wAAAA0B&#13;&#10;AAAPAAAAZHJzL2Rvd25yZXYueG1sTE9NT8MwDL0j8R8iI3FBLG2Q2qlrOsEQgt22siFxy5qsLWuc&#13;&#10;0mRb+fczJ7hY8nv2+8jno+3YyQy+dSghnkTADFZOt1hL2Ly/3E+B+aBQq86hkfBjPMyL66tcZdqd&#13;&#10;cW1OZagZiaDPlIQmhD7j3FeNscpPXG+QuL0brAq0DjXXgzqTuO24iKKEW9UiOTSqN4vGVIfyaCV8&#13;&#10;3K1X6eL79c19Pi2XSbni26/DXsrbm/F5RuNxBiyYMfx9wG8Hyg8FBdu5I2rPOgniIaFLwuMYGPEi&#13;&#10;nabAdgQIAbzI+f8WxQUAAP//AwBQSwECLQAUAAYACAAAACEAtoM4kv4AAADhAQAAEwAAAAAAAAAA&#13;&#10;AAAAAAAAAAAAW0NvbnRlbnRfVHlwZXNdLnhtbFBLAQItABQABgAIAAAAIQA4/SH/1gAAAJQBAAAL&#13;&#10;AAAAAAAAAAAAAAAAAC8BAABfcmVscy8ucmVsc1BLAQItABQABgAIAAAAIQDBVGHtAgIAAFwEAAAO&#13;&#10;AAAAAAAAAAAAAAAAAC4CAABkcnMvZTJvRG9jLnhtbFBLAQItABQABgAIAAAAIQAJIExv4wAAAA0B&#13;&#10;AAAPAAAAAAAAAAAAAAAAAFwEAABkcnMvZG93bnJldi54bWxQSwUGAAAAAAQABADzAAAAbAUAAAAA&#13;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275" w14:textId="77777777" w:rsidR="006169AF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249BF2EC" w14:textId="75B3E856" w:rsidR="006169AF" w:rsidRPr="000A2FA9" w:rsidRDefault="006169AF" w:rsidP="000A2F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E5102C" wp14:editId="437CA73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63500</wp:posOffset>
                      </wp:positionV>
                      <wp:extent cx="1619885" cy="6985"/>
                      <wp:effectExtent l="25400" t="63500" r="0" b="6921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85E2" id="Connecteur droit avec flèche 8" o:spid="_x0000_s1026" type="#_x0000_t32" style="position:absolute;margin-left:9.4pt;margin-top:5pt;width:127.55pt;height:.5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foCAgIAAFwEAAAOAAAAZHJzL2Uyb0RvYy54bWysVMuO0zAU3SPxD5b3NGklSidqOosOsEFQ&#13;&#10;wcDe41w3lvzStadp/4j/4Me4dtKAACFAbCw/7jk+5/gm29uzNewEGLV3LV8uas7ASd9pd2z5x/tX&#13;&#10;zzacxSRcJ4x30PILRH67e/pkO4QGVr73pgNkROJiM4SW9ymFpqqi7MGKuPABHB0qj1YkWuKx6lAM&#13;&#10;xG5NtarrdTV47AJ6CTHS7t14yHeFXymQ6Z1SERIzLSdtqYxYxoc8VrutaI4oQq/lJEP8gwortKNL&#13;&#10;Z6o7kQR7RP0TldUSffQqLaS3lVdKSygeyM2y/sHNh14EKF4onBjmmOL/o5VvTwdkums5PZQTlp5o&#13;&#10;752j3OARWYdeJyZOIJkyXz7To7BNjmwIsSHk3h1wWsVwwOz/rNBSrQ6fqBtKIuSRnUvglzlwOCcm&#13;&#10;aXO5Xt5sNs85k3S2vqEZ0VUjS2YLGNNr8JblSctjQqGPfZoUehxvEKc3MY3AKyCDjWMDXbF6UddF&#13;&#10;SA+ie+k6li6BXCbUwh0N8FxkoePMAHVwnhGVaJLQ5k+rSbFxJDzHMgZRZuliYBTyHhRlnA0XJaW7&#13;&#10;YW+QnQT1pZASXFpO3o2j6gxT2pgZOFr4LXCqz1Aonf834BlRbvYuzWCrncdfyU7nq2Q11l8TGH3n&#13;&#10;CB58dyktUqKhFi6vO31u+Rv5fl3g334Ku68AAAD//wMAUEsDBBQABgAIAAAAIQD4my7S4gAAAA0B&#13;&#10;AAAPAAAAZHJzL2Rvd25yZXYueG1sTE9NT8JAEL2b8B82Y+LFyLaYAJZuiWKMcoP6kXhbukNb6M7W&#13;&#10;7gL13zue4DKTNy/zPtJ5bxtxxM7XjhTEwwgEUuFMTaWCj/eXuykIHzQZ3ThCBb/oYZ4NrlKdGHei&#13;&#10;NR7zUAoWIZ9oBVUIbSKlLyq02g9di8Tc1nVWB4ZdKU2nTyxuGzmKorG0uiZ2qHSLiwqLfX6wCr5u&#13;&#10;16vJ4uf1zX0/LZfjfCU/d/utUjfX/fOMx+MMRMA+nD/gvwPnh4yDbdyBjBcN4ynHD7wj7sX8aHL/&#13;&#10;AGLDhzgGmaXyskX2BwAA//8DAFBLAQItABQABgAIAAAAIQC2gziS/gAAAOEBAAATAAAAAAAAAAAA&#13;&#10;AAAAAAAAAABbQ29udGVudF9UeXBlc10ueG1sUEsBAi0AFAAGAAgAAAAhADj9If/WAAAAlAEAAAsA&#13;&#10;AAAAAAAAAAAAAAAALwEAAF9yZWxzLy5yZWxzUEsBAi0AFAAGAAgAAAAhAO9R+gICAgAAXAQAAA4A&#13;&#10;AAAAAAAAAAAAAAAALgIAAGRycy9lMm9Eb2MueG1sUEsBAi0AFAAGAAgAAAAhAPibLtLiAAAADQEA&#13;&#10;AA8AAAAAAAAAAAAAAAAAXAQAAGRycy9kb3ducmV2LnhtbFBLBQYAAAAABAAEAPMAAABrBQAAAAA=&#13;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231463" w14:paraId="469F4D3D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36F" w14:textId="707A439C" w:rsidR="00231463" w:rsidRPr="000A2FA9" w:rsidRDefault="00231463" w:rsidP="00231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AFLP2 </w:t>
            </w:r>
          </w:p>
          <w:p w14:paraId="51F6D35C" w14:textId="6D05E76E" w:rsidR="00231463" w:rsidRPr="00AF5B6A" w:rsidRDefault="006169AF" w:rsidP="00231463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Mobiliser des techniques d’attaque efficaces pour se créer et exploiter des occasions de marquer, Résister et neutraliser individuellement ou collectivement l’attaque adverse pour rééquilibrer le rapport de force. </w:t>
            </w:r>
            <w:r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»</w:t>
            </w:r>
          </w:p>
          <w:p w14:paraId="3D693CC8" w14:textId="05176397" w:rsidR="00231463" w:rsidRPr="000A2FA9" w:rsidRDefault="00231463" w:rsidP="0023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D09" w14:textId="77777777" w:rsidR="00231463" w:rsidRPr="000059D9" w:rsidRDefault="00231463" w:rsidP="00231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73F" w14:textId="77777777" w:rsidR="00231463" w:rsidRPr="000059D9" w:rsidRDefault="00231463" w:rsidP="00231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F9" w14:textId="77777777" w:rsidR="00231463" w:rsidRPr="000059D9" w:rsidRDefault="00231463" w:rsidP="00231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91" w14:textId="77777777" w:rsidR="00231463" w:rsidRPr="000059D9" w:rsidRDefault="00231463" w:rsidP="00231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1463" w14:paraId="24240407" w14:textId="77777777" w:rsidTr="00081407">
        <w:trPr>
          <w:trHeight w:val="27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F09" w14:textId="74BA3387" w:rsidR="00231463" w:rsidRPr="00AB2311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0DE" w14:textId="1C290B9A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AE5" w14:textId="6DAEE12B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084" w14:textId="690120BC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2F5" w14:textId="6B51BEB6" w:rsidR="00231463" w:rsidRPr="003F403E" w:rsidRDefault="00231463" w:rsidP="0023146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de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…….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à</w:t>
            </w:r>
            <w:proofErr w:type="gramEnd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……….. </w:t>
            </w:r>
            <w:proofErr w:type="gramStart"/>
            <w:r w:rsidRPr="003F403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pts</w:t>
            </w:r>
            <w:proofErr w:type="gramEnd"/>
          </w:p>
        </w:tc>
      </w:tr>
      <w:tr w:rsidR="00081407" w14:paraId="10979FB1" w14:textId="77777777" w:rsidTr="001B5509">
        <w:trPr>
          <w:trHeight w:val="27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F8C73" w14:textId="77777777" w:rsidR="00081407" w:rsidRDefault="00081407" w:rsidP="0023146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81407">
              <w:rPr>
                <w:rFonts w:ascii="Arial" w:hAnsi="Arial" w:cs="Arial"/>
                <w:i/>
                <w:iCs/>
                <w:sz w:val="18"/>
                <w:szCs w:val="18"/>
              </w:rPr>
              <w:t>Lors de l’évaluation finale, l’élève est positionné dans un degré d’acquisition et sa note est ajustée en fonction de la proportion des oppositions gagnées</w:t>
            </w:r>
          </w:p>
          <w:p w14:paraId="1A24CB4A" w14:textId="7B8F40A2" w:rsidR="00465A1E" w:rsidRPr="00465A1E" w:rsidRDefault="00465A1E" w:rsidP="00465A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CD0BAF" w14:textId="57E94CAE" w:rsidR="00340527" w:rsidRDefault="00340527"/>
    <w:p w14:paraId="2C2FA2E7" w14:textId="77777777" w:rsidR="00081407" w:rsidRDefault="00081407"/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E1471D" w:rsidRPr="003905F6" w14:paraId="26139BC4" w14:textId="77777777" w:rsidTr="00AF5B6A">
        <w:trPr>
          <w:trHeight w:val="402"/>
        </w:trPr>
        <w:tc>
          <w:tcPr>
            <w:tcW w:w="15720" w:type="dxa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  <w:vAlign w:val="center"/>
          </w:tcPr>
          <w:p w14:paraId="59D39BFA" w14:textId="64177F03" w:rsidR="00E1471D" w:rsidRPr="00E1471D" w:rsidRDefault="00457F75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F5B6A">
              <w:rPr>
                <w:rFonts w:ascii="Arial" w:hAnsi="Arial" w:cs="Arial"/>
                <w:b/>
                <w:bCs/>
                <w:color w:val="FFFFFF" w:themeColor="background1"/>
              </w:rPr>
              <w:t>Evaluation</w:t>
            </w:r>
            <w:proofErr w:type="spellEnd"/>
            <w:r w:rsidRPr="00AF5B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au fil de la séquence de deux AFLP parmi les AFLP 3,4,5,6</w:t>
            </w:r>
            <w:r w:rsidR="00340527" w:rsidRPr="00AF5B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</w:t>
            </w:r>
            <w:r w:rsidR="00340527" w:rsidRPr="00AF5B6A">
              <w:rPr>
                <w:rFonts w:ascii="Arial" w:hAnsi="Arial" w:cs="Arial"/>
                <w:b/>
                <w:bCs/>
                <w:color w:val="FF0000"/>
                <w:u w:val="single"/>
                <w:shd w:val="clear" w:color="auto" w:fill="833C0B" w:themeFill="accent2" w:themeFillShade="80"/>
              </w:rPr>
              <w:t xml:space="preserve">Seuls 2 AFLP sont </w:t>
            </w:r>
            <w:proofErr w:type="gramStart"/>
            <w:r w:rsidR="00340527" w:rsidRPr="00AF5B6A">
              <w:rPr>
                <w:rFonts w:ascii="Arial" w:hAnsi="Arial" w:cs="Arial"/>
                <w:b/>
                <w:bCs/>
                <w:color w:val="FF0000"/>
                <w:u w:val="single"/>
                <w:shd w:val="clear" w:color="auto" w:fill="833C0B" w:themeFill="accent2" w:themeFillShade="80"/>
              </w:rPr>
              <w:t>retenus</w:t>
            </w:r>
            <w:r w:rsidR="00D95C26" w:rsidRPr="00AF5B6A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 </w:t>
            </w:r>
            <w:r w:rsidR="00D95C26" w:rsidRPr="00AF5B6A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Note</w:t>
            </w:r>
            <w:proofErr w:type="gramEnd"/>
            <w:r w:rsidR="00D95C26" w:rsidRPr="00AF5B6A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 xml:space="preserve"> sur 8 points</w:t>
            </w:r>
          </w:p>
        </w:tc>
      </w:tr>
    </w:tbl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A04696" w:rsidRDefault="00457F75" w:rsidP="0034052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A04696" w:rsidRDefault="00457F75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Repères d’évaluation</w:t>
            </w:r>
            <w:r w:rsidR="00340527" w:rsidRPr="00A04696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C960749" w14:textId="359241FA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3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Analyser les forces et les faiblesses en présence par l’exploitation de données objectives pour faire des choix tactiques et stratégiques adaptés. A une prochaine rencontre.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»</w:t>
            </w:r>
          </w:p>
          <w:p w14:paraId="685DBDB3" w14:textId="52A267CA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417A36C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</w:tr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6FFD6F5" w14:textId="3595E793" w:rsidR="00340527" w:rsidRPr="00A04696" w:rsidRDefault="00340527" w:rsidP="00F64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4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Respecter et faire respecter les règles partagées pour que le jeu puisse se dérouler sereinement : assumer. Plusieurs rôles sociaux pour permettre le bon déroulement du jeu.</w:t>
            </w:r>
            <w:r w:rsidR="00085B41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»</w:t>
            </w:r>
          </w:p>
          <w:p w14:paraId="48F55EC2" w14:textId="5FE63DD5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1267D5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</w:tr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39F1F16" w14:textId="027AD911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r w:rsidRPr="00EE1E9D">
              <w:rPr>
                <w:rFonts w:ascii="Arial" w:hAnsi="Arial" w:cs="Arial"/>
                <w:b/>
                <w:bCs/>
                <w:sz w:val="20"/>
                <w:szCs w:val="20"/>
              </w:rPr>
              <w:t>AFLP 5</w:t>
            </w:r>
            <w:r w:rsidRPr="00A04696">
              <w:rPr>
                <w:rFonts w:ascii="Arial" w:hAnsi="Arial" w:cs="Arial"/>
                <w:sz w:val="20"/>
                <w:szCs w:val="20"/>
              </w:rPr>
              <w:t> :</w:t>
            </w:r>
            <w:r w:rsidR="000A2FA9" w:rsidRPr="000F20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Savoir se préparer, s’entraîner et récupérer pour faire preuve d’autonomie.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»</w:t>
            </w:r>
          </w:p>
          <w:p w14:paraId="083C8497" w14:textId="0A78422C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60EA7DE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</w:tr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DF0AE78" w14:textId="245C9AFF" w:rsidR="00340527" w:rsidRPr="00E243F9" w:rsidRDefault="00340527" w:rsidP="00EE1E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6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407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085B4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Porter un regard critique sur les pratiques sportives pour comprendre le sens des pratiques scolaires. </w:t>
            </w:r>
            <w:r w:rsidR="00081407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»</w:t>
            </w:r>
          </w:p>
          <w:p w14:paraId="24C25DEC" w14:textId="05620EE2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3F9">
              <w:rPr>
                <w:rFonts w:ascii="Arial" w:hAnsi="Arial" w:cs="Arial"/>
                <w:bCs/>
                <w:color w:val="C00000"/>
                <w:sz w:val="20"/>
                <w:szCs w:val="20"/>
              </w:rPr>
              <w:t>Préciser les éléments</w:t>
            </w:r>
            <w:r w:rsidRPr="00E243F9">
              <w:rPr>
                <w:rFonts w:ascii="Arial" w:hAnsi="Arial" w:cs="Arial"/>
                <w:color w:val="C00000"/>
                <w:sz w:val="20"/>
                <w:szCs w:val="20"/>
              </w:rPr>
              <w:t xml:space="preserve"> évalués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3905F6" w14:paraId="51CEA7F7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340527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</w:tr>
    </w:tbl>
    <w:p w14:paraId="1C383D49" w14:textId="77777777" w:rsidR="00307270" w:rsidRPr="00E51D65" w:rsidRDefault="00307270" w:rsidP="00307270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pacing w:val="-1"/>
          <w:position w:val="1"/>
          <w:sz w:val="20"/>
          <w:szCs w:val="20"/>
        </w:rPr>
      </w:pPr>
      <w:r w:rsidRPr="00E51D65">
        <w:rPr>
          <w:rFonts w:ascii="Arial" w:hAnsi="Arial" w:cs="Arial"/>
          <w:color w:val="000000"/>
          <w:sz w:val="20"/>
          <w:szCs w:val="20"/>
        </w:rPr>
        <w:t>En</w:t>
      </w:r>
      <w:r w:rsidRPr="00E51D6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fo</w:t>
      </w:r>
      <w:r w:rsidRPr="00E51D65">
        <w:rPr>
          <w:rFonts w:ascii="Arial" w:hAnsi="Arial" w:cs="Arial"/>
          <w:color w:val="000000"/>
          <w:sz w:val="20"/>
          <w:szCs w:val="20"/>
        </w:rPr>
        <w:t>r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51D65">
        <w:rPr>
          <w:rFonts w:ascii="Arial" w:hAnsi="Arial" w:cs="Arial"/>
          <w:color w:val="000000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E51D65">
        <w:rPr>
          <w:rFonts w:ascii="Arial" w:hAnsi="Arial" w:cs="Arial"/>
          <w:color w:val="000000"/>
          <w:sz w:val="20"/>
          <w:szCs w:val="20"/>
        </w:rPr>
        <w:t>,</w:t>
      </w:r>
      <w:r w:rsidRPr="00E51D6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nd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ho</w:t>
      </w:r>
      <w:r w:rsidRPr="00E51D65">
        <w:rPr>
          <w:rFonts w:ascii="Arial" w:hAnsi="Arial" w:cs="Arial"/>
          <w:color w:val="000000"/>
          <w:sz w:val="20"/>
          <w:szCs w:val="20"/>
        </w:rPr>
        <w:t>isit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 xml:space="preserve">de répartir les 8 points entre les deux AFLP retenus par l’enseignant. Un </w:t>
      </w:r>
      <w:proofErr w:type="spellStart"/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>minimun</w:t>
      </w:r>
      <w:proofErr w:type="spellEnd"/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 xml:space="preserve"> de 2 points pour un AFLP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.</w:t>
      </w:r>
    </w:p>
    <w:p w14:paraId="42F117B0" w14:textId="5E5E2BE7" w:rsidR="00340527" w:rsidRPr="007A4CC1" w:rsidRDefault="00085B41" w:rsidP="00307270">
      <w:pPr>
        <w:rPr>
          <w:b/>
          <w:bCs/>
          <w:color w:val="70AD47" w:themeColor="accent6"/>
          <w:sz w:val="20"/>
          <w:szCs w:val="20"/>
        </w:rPr>
      </w:pP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Trois choix possibles 4/4, 6/2, 2/6. L</w:t>
      </w:r>
      <w:r>
        <w:rPr>
          <w:rFonts w:ascii="Arial" w:hAnsi="Arial" w:cs="Arial"/>
          <w:color w:val="000000"/>
          <w:spacing w:val="-1"/>
          <w:position w:val="1"/>
          <w:sz w:val="20"/>
          <w:szCs w:val="20"/>
        </w:rPr>
        <w:t>e passage du degré 2 au degré 3 permet l’attribution de la moitié des points dévolus à l’AFLP</w:t>
      </w:r>
    </w:p>
    <w:sectPr w:rsidR="00340527" w:rsidRPr="007A4CC1" w:rsidSect="00745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5A81B" w14:textId="77777777" w:rsidR="002958D8" w:rsidRDefault="002958D8" w:rsidP="00F347A7">
      <w:r>
        <w:separator/>
      </w:r>
    </w:p>
  </w:endnote>
  <w:endnote w:type="continuationSeparator" w:id="0">
    <w:p w14:paraId="416804EA" w14:textId="77777777" w:rsidR="002958D8" w:rsidRDefault="002958D8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1斠Ħ怀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60222461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12A6F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0B74052C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19BC9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93C4wEAABQEAAAOAAAAZHJzL2Uyb0RvYy54bWysU8uOGjEQvEfKP1i+hxlQBMuIYQ+syCVK&#13;&#10;UF5342mDJb/U9jLw92l7hskmUQ6JcrH86K7qqm5vHq/WsAtg1N61fD6rOQMnfafdqeVfv+zfPHAW&#13;&#10;k3CdMN5By28Q+eP29atNHxpY+LM3HSAjEBebPrT8nFJoqirKM1gRZz6Ao0fl0YpERzxVHYqe0K2p&#13;&#10;FnW9rHqPXUAvIUa6fRoe+bbgKwUyfVQqQmKm5VRbKiuW9ZjXarsRzQlFOGs5liH+oQortCPSCepJ&#13;&#10;JMGeUf8GZbVEH71KM+lt5ZXSEooGUjOvf1Hz+SwCFC1kTgyTTfH/wcoPlwMy3bV8xZkTllq0886R&#13;&#10;b/CMrEOvE1tll/oQGwreuQOOpxgOmCVfFVqmjA7faACKCSSLXYvHt8ljuCYm6XK9frtaPBCZpLd5&#13;&#10;vc7Y1QCSwQLG9A68ZXnTcqNdNkA04vI+piH0HpKvjWN9psj76I3u9tqYcsDTcWeQXQQ1flUv98v9&#13;&#10;yPQijHiNI/qsbVBTdulmYAD/BIq8oaoHXWUqYYIVUoJL8xHXOIrOaYpKmBLH0vI4/ylxjM+pUCb2&#13;&#10;b5KnjMLsXZqSrXYeB2N+Zk/Xe8lqiL87MOjOFhx9dyt9LtbQ6JUejd8kz/bLc0n/8Zm33wEAAP//&#13;&#10;AwBQSwMEFAAGAAgAAAAhAMv8Ln/gAAAADgEAAA8AAABkcnMvZG93bnJldi54bWxMT8tOwzAQvCPx&#13;&#10;D9YicUGt01SFksapeAgkThWlH7CNlzjCXkexk4a/xxUHuKy0O7PzKLeTs2KkPrSeFSzmGQji2uuW&#13;&#10;GwWHj5fZGkSIyBqtZ1LwTQG21eVFiYX2J36ncR8bkUQ4FKjAxNgVUobakMMw9x1xwj597zCmtW+k&#13;&#10;7vGUxJ2VeZbdSoctJweDHT0Zqr/2g1Pgd3HUHdpXMxzopl50u0d6k0pdX03PmzQeNiAiTfHvA84d&#13;&#10;Un6oUrCjH1gHYRUs8zwxFcyWKxBnfHW/vgNx/L3IqpT/a1Q/AAAA//8DAFBLAQItABQABgAIAAAA&#13;&#10;IQC2gziS/gAAAOEBAAATAAAAAAAAAAAAAAAAAAAAAABbQ29udGVudF9UeXBlc10ueG1sUEsBAi0A&#13;&#10;FAAGAAgAAAAhADj9If/WAAAAlAEAAAsAAAAAAAAAAAAAAAAALwEAAF9yZWxzLy5yZWxzUEsBAi0A&#13;&#10;FAAGAAgAAAAhADFj3cLjAQAAFAQAAA4AAAAAAAAAAAAAAAAALgIAAGRycy9lMm9Eb2MueG1sUEsB&#13;&#10;Ai0AFAAGAAgAAAAhAMv8Ln/gAAAADgEAAA8AAAAAAAAAAAAAAAAAPQQAAGRycy9kb3ducmV2Lnht&#13;&#10;bFBLBQYAAAAABAAEAPMAAABKBQAAAAA=&#13;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5B368F">
      <w:rPr>
        <w:rFonts w:ascii="Times New Roman" w:hAnsi="Times New Roman" w:cs="Times New Roman"/>
        <w:sz w:val="16"/>
        <w:szCs w:val="16"/>
      </w:rPr>
      <w:t>Etablissement</w:t>
    </w:r>
    <w:proofErr w:type="spellEnd"/>
    <w:r w:rsidR="005B368F">
      <w:rPr>
        <w:rFonts w:ascii="Times New Roman" w:hAnsi="Times New Roman" w:cs="Times New Roman"/>
        <w:sz w:val="16"/>
        <w:szCs w:val="16"/>
      </w:rPr>
      <w:t xml:space="preserve"> -</w:t>
    </w:r>
    <w:r w:rsidR="00085B41">
      <w:rPr>
        <w:rFonts w:ascii="Times New Roman" w:hAnsi="Times New Roman" w:cs="Times New Roman"/>
        <w:sz w:val="16"/>
        <w:szCs w:val="16"/>
      </w:rPr>
      <w:t>Baccalauréat professionnel -</w:t>
    </w:r>
    <w:r w:rsidR="005B368F">
      <w:rPr>
        <w:rFonts w:ascii="Times New Roman" w:hAnsi="Times New Roman" w:cs="Times New Roman"/>
        <w:sz w:val="16"/>
        <w:szCs w:val="16"/>
      </w:rPr>
      <w:t xml:space="preserve"> Académie de </w:t>
    </w:r>
    <w:r w:rsidR="00465A1E">
      <w:rPr>
        <w:rFonts w:ascii="Times New Roman" w:hAnsi="Times New Roman" w:cs="Times New Roman"/>
        <w:sz w:val="16"/>
        <w:szCs w:val="16"/>
      </w:rPr>
      <w:t>Corse</w:t>
    </w:r>
    <w:r w:rsidR="005B368F">
      <w:rPr>
        <w:rFonts w:ascii="Times New Roman" w:hAnsi="Times New Roman" w:cs="Times New Roman"/>
        <w:sz w:val="16"/>
        <w:szCs w:val="16"/>
      </w:rPr>
      <w:t xml:space="preserve"> </w:t>
    </w:r>
    <w:r w:rsidR="00FC3824">
      <w:rPr>
        <w:rFonts w:ascii="Times New Roman" w:hAnsi="Times New Roman" w:cs="Times New Roman"/>
        <w:sz w:val="16"/>
        <w:szCs w:val="16"/>
      </w:rPr>
      <w:t>- Session 202</w:t>
    </w:r>
    <w:r w:rsidR="00085B41">
      <w:rPr>
        <w:rFonts w:ascii="Times New Roman" w:hAnsi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6A3A60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JCY2wEAAAwEAAAOAAAAZHJzL2Uyb0RvYy54bWysU02P0zAQvSPxHyzfaZKqCkvUdA9dlQuC&#13;&#10;Ctgf4Dp2Y8lfGnub9N8zdtLsChASq704Hnvem3lvnO39aDS5CAjK2ZZWq5ISYbnrlD239PHn4cMd&#13;&#10;JSEy2zHtrGjpVQR6v3v/bjv4Rqxd73QngCCJDc3gW9rH6JuiCLwXhoWV88LipXRgWMQQzkUHbEB2&#13;&#10;o4t1WdbF4KDz4LgIAU8fpku6y/xSCh6/SRlEJLql2FvMK+T1lNZit2XNGZjvFZ/bYK/owjBlsehC&#13;&#10;9cAiI0+g/qAyioMLTsYVd6ZwUiousgZUU5W/qfnRMy+yFjQn+MWm8Ha0/OvlCER1Ld1QYpnBEe2d&#13;&#10;teibeALSgVORbJJLgw8NJu/tEeYo+CMkyaMEk74ohozZ2evirBgj4XhY1+vqrsYSHO+qstx8SpzF&#13;&#10;M9hDiJ+FMyRtWqqVTcJZwy5fQpxSbynpWFsypCJpH5xW3UFpnQM4n/YayIXhwD+W9aE+zJVepGFd&#13;&#10;bbF80jSpyLt41WIi/y4keoJ9V1OF9BrFQss4FzZWM6+2mJ1gEltYgHNr/wLO+Qkq8kv9H/CCyJWd&#13;&#10;jQvYKOvgb23H8daynPJvDky6kwUn113zfLM1+OTyjObfI73pl3GGP//Eu18AAAD//wMAUEsDBBQA&#13;&#10;BgAIAAAAIQDbGbo+4QAAABABAAAPAAAAZHJzL2Rvd25yZXYueG1sTE/BTsMwDL0j8Q+RkbhtabsC&#13;&#10;S9d0QkW7IDgw4J62pq1onKpJt/L3eCe4WM/28/N7+X6xgzjh5HtHGuJ1BAKpdk1PrYaP98NqC8IH&#13;&#10;Q40ZHKGGH/SwL66vcpM17kxveDqGVrAI+cxo6EIYMyl93aE1fu1GJN59ucmawO3UymYyZxa3g0yi&#13;&#10;6F5a0xN/6MyIZYf193G2GtzrJo1fnsuKtm3Z4qwOSn0OWt/eLE87Lo87EAGX8HcBlwzsHwo2VrmZ&#13;&#10;Gi8GDat088BUBkkag2CGUopBdZkkdyCLXP4PUvwCAAD//wMAUEsBAi0AFAAGAAgAAAAhALaDOJL+&#13;&#10;AAAA4QEAABMAAAAAAAAAAAAAAAAAAAAAAFtDb250ZW50X1R5cGVzXS54bWxQSwECLQAUAAYACAAA&#13;&#10;ACEAOP0h/9YAAACUAQAACwAAAAAAAAAAAAAAAAAvAQAAX3JlbHMvLnJlbHNQSwECLQAUAAYACAAA&#13;&#10;ACEAdnCQmNsBAAAMBAAADgAAAAAAAAAAAAAAAAAuAgAAZHJzL2Uyb0RvYy54bWxQSwECLQAUAAYA&#13;&#10;CAAAACEA2xm6PuEAAAAQAQAADwAAAAAAAAAAAAAAAAA1BAAAZHJzL2Rvd25yZXYueG1sUEsFBgAA&#13;&#10;AAAEAAQA8wAAAEMFAAAAAA==&#13;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ED0B4" w14:textId="77777777" w:rsidR="002958D8" w:rsidRDefault="002958D8" w:rsidP="00F347A7">
      <w:r>
        <w:separator/>
      </w:r>
    </w:p>
  </w:footnote>
  <w:footnote w:type="continuationSeparator" w:id="0">
    <w:p w14:paraId="690D5A8F" w14:textId="77777777" w:rsidR="002958D8" w:rsidRDefault="002958D8" w:rsidP="00F3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D94DE" w14:textId="77777777" w:rsidR="00465A1E" w:rsidRDefault="00465A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15E5" w14:textId="77777777" w:rsidR="00465A1E" w:rsidRDefault="00465A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E6B6" w14:textId="77777777" w:rsidR="00465A1E" w:rsidRDefault="00465A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D9"/>
    <w:rsid w:val="00006812"/>
    <w:rsid w:val="0000764C"/>
    <w:rsid w:val="000140A0"/>
    <w:rsid w:val="000148BD"/>
    <w:rsid w:val="00021D5B"/>
    <w:rsid w:val="000255B0"/>
    <w:rsid w:val="00045E02"/>
    <w:rsid w:val="000506A7"/>
    <w:rsid w:val="00055A3A"/>
    <w:rsid w:val="00062A6F"/>
    <w:rsid w:val="00062B7D"/>
    <w:rsid w:val="000651C7"/>
    <w:rsid w:val="00067FC5"/>
    <w:rsid w:val="00081407"/>
    <w:rsid w:val="00085B41"/>
    <w:rsid w:val="00085E9E"/>
    <w:rsid w:val="00091695"/>
    <w:rsid w:val="000948C0"/>
    <w:rsid w:val="00095324"/>
    <w:rsid w:val="000969F6"/>
    <w:rsid w:val="000A2FA9"/>
    <w:rsid w:val="000A47AA"/>
    <w:rsid w:val="000B46B0"/>
    <w:rsid w:val="000B7329"/>
    <w:rsid w:val="000C4A75"/>
    <w:rsid w:val="000D38A4"/>
    <w:rsid w:val="000D6BCB"/>
    <w:rsid w:val="000D7222"/>
    <w:rsid w:val="000F440F"/>
    <w:rsid w:val="00105FA4"/>
    <w:rsid w:val="001101FA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1C5C"/>
    <w:rsid w:val="001849EE"/>
    <w:rsid w:val="001B18AB"/>
    <w:rsid w:val="001C75E9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823D0"/>
    <w:rsid w:val="00285E43"/>
    <w:rsid w:val="002958D8"/>
    <w:rsid w:val="002A1304"/>
    <w:rsid w:val="002B2248"/>
    <w:rsid w:val="002C4880"/>
    <w:rsid w:val="002C7E62"/>
    <w:rsid w:val="002D2F5D"/>
    <w:rsid w:val="002D7496"/>
    <w:rsid w:val="002F6BD0"/>
    <w:rsid w:val="002F6D0D"/>
    <w:rsid w:val="003037A8"/>
    <w:rsid w:val="00307270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83733"/>
    <w:rsid w:val="003905F6"/>
    <w:rsid w:val="00391AE8"/>
    <w:rsid w:val="003A6D41"/>
    <w:rsid w:val="003B4BBE"/>
    <w:rsid w:val="003F0D5A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0D39"/>
    <w:rsid w:val="00457F75"/>
    <w:rsid w:val="00460858"/>
    <w:rsid w:val="00463D08"/>
    <w:rsid w:val="00465A1E"/>
    <w:rsid w:val="00467A9F"/>
    <w:rsid w:val="00470AB9"/>
    <w:rsid w:val="004854EA"/>
    <w:rsid w:val="004A127A"/>
    <w:rsid w:val="004A4E4E"/>
    <w:rsid w:val="004A6DE9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80CA4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169AF"/>
    <w:rsid w:val="006170F3"/>
    <w:rsid w:val="00620F7F"/>
    <w:rsid w:val="006235C4"/>
    <w:rsid w:val="00623905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F14BA"/>
    <w:rsid w:val="006F1C1C"/>
    <w:rsid w:val="00705057"/>
    <w:rsid w:val="007227FB"/>
    <w:rsid w:val="00735A33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65EB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56E6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B2311"/>
    <w:rsid w:val="00AF2081"/>
    <w:rsid w:val="00AF5B6A"/>
    <w:rsid w:val="00B01C40"/>
    <w:rsid w:val="00B04984"/>
    <w:rsid w:val="00B10244"/>
    <w:rsid w:val="00B17006"/>
    <w:rsid w:val="00B23284"/>
    <w:rsid w:val="00B232A6"/>
    <w:rsid w:val="00B270C8"/>
    <w:rsid w:val="00B32944"/>
    <w:rsid w:val="00B35F75"/>
    <w:rsid w:val="00B3623E"/>
    <w:rsid w:val="00B40C8E"/>
    <w:rsid w:val="00B45FFA"/>
    <w:rsid w:val="00B52FB5"/>
    <w:rsid w:val="00B64DFA"/>
    <w:rsid w:val="00B6501C"/>
    <w:rsid w:val="00B731B6"/>
    <w:rsid w:val="00B76978"/>
    <w:rsid w:val="00B92576"/>
    <w:rsid w:val="00B961D2"/>
    <w:rsid w:val="00BC4E15"/>
    <w:rsid w:val="00BD00F8"/>
    <w:rsid w:val="00BD0BE2"/>
    <w:rsid w:val="00BE483E"/>
    <w:rsid w:val="00BF4293"/>
    <w:rsid w:val="00C0256E"/>
    <w:rsid w:val="00C0657C"/>
    <w:rsid w:val="00C12A6F"/>
    <w:rsid w:val="00C15801"/>
    <w:rsid w:val="00C22324"/>
    <w:rsid w:val="00C32274"/>
    <w:rsid w:val="00C37EEB"/>
    <w:rsid w:val="00C37F8C"/>
    <w:rsid w:val="00C475B7"/>
    <w:rsid w:val="00C47E11"/>
    <w:rsid w:val="00C63562"/>
    <w:rsid w:val="00C673AB"/>
    <w:rsid w:val="00C75FE9"/>
    <w:rsid w:val="00C86743"/>
    <w:rsid w:val="00C91D2D"/>
    <w:rsid w:val="00C97757"/>
    <w:rsid w:val="00CA245B"/>
    <w:rsid w:val="00CA7A07"/>
    <w:rsid w:val="00CB5CCD"/>
    <w:rsid w:val="00CC143B"/>
    <w:rsid w:val="00CC27CA"/>
    <w:rsid w:val="00CD2FEF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1BCF"/>
    <w:rsid w:val="00D345D6"/>
    <w:rsid w:val="00D46D21"/>
    <w:rsid w:val="00D5064E"/>
    <w:rsid w:val="00D61D88"/>
    <w:rsid w:val="00D644F6"/>
    <w:rsid w:val="00D77898"/>
    <w:rsid w:val="00D77C17"/>
    <w:rsid w:val="00D9230A"/>
    <w:rsid w:val="00D93343"/>
    <w:rsid w:val="00D95C26"/>
    <w:rsid w:val="00DA28BE"/>
    <w:rsid w:val="00DC04EA"/>
    <w:rsid w:val="00DC1496"/>
    <w:rsid w:val="00DC2B41"/>
    <w:rsid w:val="00DC2C3C"/>
    <w:rsid w:val="00DD2066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3CE"/>
    <w:rsid w:val="00E433FC"/>
    <w:rsid w:val="00E47F2B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1E9D"/>
    <w:rsid w:val="00EE4083"/>
    <w:rsid w:val="00EE544D"/>
    <w:rsid w:val="00EE7CD6"/>
    <w:rsid w:val="00EF6D93"/>
    <w:rsid w:val="00F028FC"/>
    <w:rsid w:val="00F2030B"/>
    <w:rsid w:val="00F222CF"/>
    <w:rsid w:val="00F25F83"/>
    <w:rsid w:val="00F31A34"/>
    <w:rsid w:val="00F335D1"/>
    <w:rsid w:val="00F347A7"/>
    <w:rsid w:val="00F5140B"/>
    <w:rsid w:val="00F51D80"/>
    <w:rsid w:val="00F5299D"/>
    <w:rsid w:val="00F54ADD"/>
    <w:rsid w:val="00F55AAF"/>
    <w:rsid w:val="00F64F76"/>
    <w:rsid w:val="00F82044"/>
    <w:rsid w:val="00FA574C"/>
    <w:rsid w:val="00FA59A6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FD4AF050-037F-E940-BC42-8B4B15B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Raybaud Agnes</cp:lastModifiedBy>
  <cp:revision>4</cp:revision>
  <cp:lastPrinted>2020-09-06T16:39:00Z</cp:lastPrinted>
  <dcterms:created xsi:type="dcterms:W3CDTF">2021-06-26T16:20:00Z</dcterms:created>
  <dcterms:modified xsi:type="dcterms:W3CDTF">2021-06-26T16:27:00Z</dcterms:modified>
  <cp:category/>
</cp:coreProperties>
</file>