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018.0" w:type="dxa"/>
        <w:jc w:val="left"/>
        <w:tblInd w:w="-1139.0" w:type="dxa"/>
        <w:tblLayout w:type="fixed"/>
        <w:tblLook w:val="0400"/>
      </w:tblPr>
      <w:tblGrid>
        <w:gridCol w:w="2127"/>
        <w:gridCol w:w="8646"/>
        <w:gridCol w:w="5245"/>
        <w:tblGridChange w:id="0">
          <w:tblGrid>
            <w:gridCol w:w="2127"/>
            <w:gridCol w:w="8646"/>
            <w:gridCol w:w="5245"/>
          </w:tblGrid>
        </w:tblGridChange>
      </w:tblGrid>
      <w:tr>
        <w:trPr>
          <w:cantSplit w:val="0"/>
          <w:trHeight w:val="11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Vucabulariu :</w:t>
            </w:r>
            <w:r w:rsidDel="00000000" w:rsidR="00000000" w:rsidRPr="00000000">
              <w:rPr>
                <w:color w:val="000000"/>
                <w:rtl w:val="0"/>
              </w:rPr>
              <w:t xml:space="preserve"> u sirviziu – u colpu drittu – u ruvesciu/ruvescu – …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u w:val="single"/>
                <w:rtl w:val="0"/>
              </w:rPr>
              <w:t xml:space="preserve">Situazioni 1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u w:val="single"/>
                <w:rtl w:val="0"/>
              </w:rPr>
              <w:t xml:space="preserve">A ronda taliana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Scopu 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 scopu hè di vincia (guadagnà) u scontru.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Ughjittivu 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L’ughjittivu pà u scularu hè di travaddà u so ruvesciu è u so colpu drittu.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Cunsigni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Seti in squadra di 3 sculari. Scontri in 30 punti.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 ogni squadra, ogni scularu hà a so numaru : 3 (u più forti), 2 (u mizanu) è 1 (quiddu chi si sbroglia u menu bè).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Dui squadri si scontrani. I sculari chì ani u numaru 1 principiani. Quandu unu di i dui ghjunghji à 10 punti, lacani a so piazza à i 2.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 2 piddani u risultatu di i 1 pà cuntinuà u scontru.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Quandu unu di i dui hà 20 punti lacani a so piazza à i 3.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 3 piddani u risultatu di i 2 pà cuntinuà u scontru.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Da u prufissori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« Aiò ziteddi viniti quì.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Avà (av)emu da fà qualchì scontru cù certi cunsigni spiciali.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Primu aghju da fà squadri di trè. Quandu vi chjamaraghju vi daraghju un numaru. L’infurmazioni hè scritta nant’à a fiscia.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Allora :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Pà a squadra A : Vincent 3, Déa 2, Livia 1. 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Pà a squadra B : …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 scontru và in 30 punti. Mà steti à senta chì c’hè una particularità.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Prima sò i numari 1 chì ghjocani contru, in 10 punti.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Dopu sò i numari 2 partendu di u risultatu di i 1, in 20 punti.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È pà finiscia sò i numari 3 in 30 punti. 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shd w:fill="ffc000" w:val="clear"/>
                <w:rtl w:val="0"/>
              </w:rPr>
              <w:t xml:space="preserve">Compréhension écrite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Fiche observation avec vocabulaire du jour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highlight w:val="yellow"/>
                <w:rtl w:val="0"/>
              </w:rPr>
              <w:t xml:space="preserve">Compréhension Orale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Dispositif, but de situation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shd w:fill="92d050" w:val="clear"/>
                <w:rtl w:val="0"/>
              </w:rPr>
              <w:t xml:space="preserve">Expression Orale guidée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Employer les phrases préconstruite » pour décrire ses performances ou celles de son partenaire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shd w:fill="00b0f0" w:val="clear"/>
                <w:rtl w:val="0"/>
              </w:rPr>
              <w:t xml:space="preserve">Expression Orale libre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Discuter avec ses camarades et/ou son enseignant de ses performances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u w:val="single"/>
                <w:rtl w:val="0"/>
              </w:rPr>
              <w:t xml:space="preserve">Da l’alevi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color w:val="000000"/>
                <w:shd w:fill="92d050" w:val="clear"/>
                <w:rtl w:val="0"/>
              </w:rPr>
              <w:t xml:space="preserve">« Cì voli à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« il faut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color w:val="000000"/>
                <w:shd w:fill="92d050" w:val="clear"/>
                <w:rtl w:val="0"/>
              </w:rPr>
              <w:t xml:space="preserve">« Aghju da fà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« je vais / je dois faire…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color w:val="000000"/>
                <w:shd w:fill="92d050" w:val="clear"/>
                <w:rtl w:val="0"/>
              </w:rPr>
              <w:t xml:space="preserve">« Emu da fà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« nous allons / nous devons faire … »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 : « Cù quale ai dà ghjuca Dea ? » </w:t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 : « Aghj’à ghjucà contra u numaru 2 di a squadra B »,</w:t>
            </w:r>
          </w:p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 : « Iè ma qual’hè »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 : « Hè Bastianu ».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color w:val="000000"/>
                <w:shd w:fill="92d050" w:val="clear"/>
                <w:rtl w:val="0"/>
              </w:rPr>
              <w:t xml:space="preserve">« Aghju da </w:t>
            </w:r>
            <w:r w:rsidDel="00000000" w:rsidR="00000000" w:rsidRPr="00000000">
              <w:rPr>
                <w:b w:val="1"/>
                <w:bCs w:val="1"/>
                <w:color w:val="000000"/>
                <w:shd w:fill="92d050" w:val="clear"/>
                <w:rtl w:val="0"/>
              </w:rPr>
              <w:t xml:space="preserve">Corra </w:t>
            </w:r>
            <w:r w:rsidDel="00000000" w:rsidR="00000000" w:rsidRPr="00000000">
              <w:rPr>
                <w:color w:val="000000"/>
                <w:shd w:fill="92d050" w:val="clear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018.0" w:type="dxa"/>
        <w:jc w:val="left"/>
        <w:tblInd w:w="-1139.0" w:type="dxa"/>
        <w:tblLayout w:type="fixed"/>
        <w:tblLook w:val="0400"/>
      </w:tblPr>
      <w:tblGrid>
        <w:gridCol w:w="2956"/>
        <w:gridCol w:w="6258"/>
        <w:gridCol w:w="6804"/>
        <w:tblGridChange w:id="0">
          <w:tblGrid>
            <w:gridCol w:w="2956"/>
            <w:gridCol w:w="6258"/>
            <w:gridCol w:w="6804"/>
          </w:tblGrid>
        </w:tblGridChange>
      </w:tblGrid>
      <w:tr>
        <w:trPr>
          <w:cantSplit w:val="0"/>
          <w:trHeight w:val="11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u w:val="single"/>
                <w:rtl w:val="0"/>
              </w:rPr>
              <w:t xml:space="preserve">Vucabulariu 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u sirviziu – u colpu drittu – u ruvesciu/ruvescu – …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u w:val="single"/>
                <w:rtl w:val="0"/>
              </w:rPr>
              <w:t xml:space="preserve">Situazioni 1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u w:val="single"/>
                <w:rtl w:val="0"/>
              </w:rPr>
              <w:t xml:space="preserve">U campiunatu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Scopu 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 scopu hè di metta u più punti pà essa classatu bè.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Ughjittivu 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L’ughjittivu pà u scularu hè di metta in piazza duranti i scontri ciò ch’avemu travadattu.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u w:val="single"/>
                <w:rtl w:val="0"/>
              </w:rPr>
              <w:t xml:space="preserve">Cunsigni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C’hè una classificazioni di i sculari. Da a piazza 1 sin’à a piazza 20 (pà una scola di 20 sculari).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ziteddi ani a pussibilità di sfidà quiddi chi sò a 5 piazzi di a soia. (Par asempiu, sì socu dicesimu possu ghjucà da u quintu fin’à u quindicesimu).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Pà ghjucà contr’à un aversariu ci voli à sfidà lu dicendu :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« [...] ti sfidu ! » Sì l’aversariu hè à 5 piazzi o menu, ùn pò ricusà.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u w:val="single"/>
                <w:rtl w:val="0"/>
              </w:rPr>
              <w:t xml:space="preserve">Da u prufissori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« Aiò ziteddi viniti quì.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Avà (av)emu da fà u campiunatu.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Pà ghjucà contr’à qualchissia ci voli à dì « […] ti sfidu ! ».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Sì u vosciu camaratu hè à 5 piazzi di a voscia à u massimu, ùn pò ricusà a sfida.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scontri vani in undici punti.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Andeti. »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shd w:fill="ffc000" w:val="clear"/>
                <w:rtl w:val="0"/>
              </w:rPr>
              <w:t xml:space="preserve">Compréhension écrite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Fiche observation avec vocabulaire du jour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highlight w:val="yellow"/>
                <w:rtl w:val="0"/>
              </w:rPr>
              <w:t xml:space="preserve">Compréhension Orale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Dispositif, but de situation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shd w:fill="92d050" w:val="clear"/>
                <w:rtl w:val="0"/>
              </w:rPr>
              <w:t xml:space="preserve">Expression Orale guidée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hd w:fill="ffffff" w:val="clear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Employer les phrases préconstruite » pour décrire ses performances ou celles de son partenaire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shd w:fill="00b0f0" w:val="clear"/>
                <w:rtl w:val="0"/>
              </w:rPr>
              <w:t xml:space="preserve">Expression Orale libre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Discuter avec ses camarades et/ou son enseignant de ses performances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u w:val="single"/>
                <w:rtl w:val="0"/>
              </w:rPr>
              <w:t xml:space="preserve">Da l’alevi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hd w:fill="92d050" w:val="clear"/>
                <w:rtl w:val="0"/>
              </w:rPr>
              <w:t xml:space="preserve">« Cì voli à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« il faut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hd w:fill="92d050" w:val="clear"/>
                <w:rtl w:val="0"/>
              </w:rPr>
              <w:t xml:space="preserve">« Aghju da fà / devu fà…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« je vais faire / je dois faire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hd w:fill="92d050" w:val="clear"/>
                <w:rtl w:val="0"/>
              </w:rPr>
              <w:t xml:space="preserve">« (Av)emu da fà / duvemu fà …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« nous allons faire / nous devons faire … »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Ciò ch’aghju intesu : 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Paulu  : “ Andria ti sfidu !” 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Andria : « Paulu je ne peux pas jouer contre je joue déjà contre Emma. »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Eiu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: « In Corsu hè meddu... »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ria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: « Paulu ùn possu micca, ghjocu dighjà contr’à Emma. »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hd w:fill="92d050" w:val="clear"/>
                <w:rtl w:val="0"/>
              </w:rPr>
              <w:t xml:space="preserve">« Aghju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hd w:fill="92d050" w:val="clear"/>
                <w:rtl w:val="0"/>
              </w:rPr>
              <w:t xml:space="preserve">Curra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hd w:fill="92d050" w:val="clear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