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8F05" w14:textId="67350DB9" w:rsidR="00B86A78" w:rsidRPr="0060548B" w:rsidRDefault="00B86A78" w:rsidP="00012246">
      <w:pPr>
        <w:rPr>
          <w:b/>
          <w:bCs/>
          <w:sz w:val="24"/>
          <w:szCs w:val="24"/>
        </w:rPr>
      </w:pPr>
      <w:r w:rsidRPr="0060548B">
        <w:rPr>
          <w:b/>
          <w:bCs/>
          <w:sz w:val="24"/>
          <w:szCs w:val="24"/>
        </w:rPr>
        <w:t xml:space="preserve">Explication linéaire, extrait du </w:t>
      </w:r>
      <w:r w:rsidR="00CD63DA" w:rsidRPr="0060548B">
        <w:rPr>
          <w:b/>
          <w:bCs/>
          <w:sz w:val="24"/>
          <w:szCs w:val="24"/>
        </w:rPr>
        <w:t xml:space="preserve">premier </w:t>
      </w:r>
      <w:r w:rsidRPr="0060548B">
        <w:rPr>
          <w:b/>
          <w:bCs/>
          <w:sz w:val="24"/>
          <w:szCs w:val="24"/>
        </w:rPr>
        <w:t xml:space="preserve">prologue </w:t>
      </w:r>
      <w:r w:rsidR="00CD63DA" w:rsidRPr="0060548B">
        <w:rPr>
          <w:b/>
          <w:bCs/>
          <w:sz w:val="24"/>
          <w:szCs w:val="24"/>
        </w:rPr>
        <w:t xml:space="preserve">de la comédie-ballet </w:t>
      </w:r>
      <w:r w:rsidRPr="0060548B">
        <w:rPr>
          <w:b/>
          <w:bCs/>
          <w:i/>
          <w:iCs/>
          <w:sz w:val="24"/>
          <w:szCs w:val="24"/>
        </w:rPr>
        <w:t>L</w:t>
      </w:r>
      <w:r w:rsidR="00CD63DA" w:rsidRPr="0060548B">
        <w:rPr>
          <w:b/>
          <w:bCs/>
          <w:i/>
          <w:iCs/>
          <w:sz w:val="24"/>
          <w:szCs w:val="24"/>
        </w:rPr>
        <w:t xml:space="preserve">e </w:t>
      </w:r>
      <w:r w:rsidRPr="0060548B">
        <w:rPr>
          <w:b/>
          <w:bCs/>
          <w:i/>
          <w:iCs/>
          <w:sz w:val="24"/>
          <w:szCs w:val="24"/>
        </w:rPr>
        <w:t>M</w:t>
      </w:r>
      <w:r w:rsidR="00CD63DA" w:rsidRPr="0060548B">
        <w:rPr>
          <w:b/>
          <w:bCs/>
          <w:i/>
          <w:iCs/>
          <w:sz w:val="24"/>
          <w:szCs w:val="24"/>
        </w:rPr>
        <w:t xml:space="preserve">alade </w:t>
      </w:r>
      <w:r w:rsidRPr="0060548B">
        <w:rPr>
          <w:b/>
          <w:bCs/>
          <w:i/>
          <w:iCs/>
          <w:sz w:val="24"/>
          <w:szCs w:val="24"/>
        </w:rPr>
        <w:t>I</w:t>
      </w:r>
      <w:r w:rsidR="00CD63DA" w:rsidRPr="0060548B">
        <w:rPr>
          <w:b/>
          <w:bCs/>
          <w:i/>
          <w:iCs/>
          <w:sz w:val="24"/>
          <w:szCs w:val="24"/>
        </w:rPr>
        <w:t>maginaire</w:t>
      </w:r>
      <w:r w:rsidRPr="0060548B">
        <w:rPr>
          <w:b/>
          <w:bCs/>
          <w:i/>
          <w:iCs/>
          <w:sz w:val="24"/>
          <w:szCs w:val="24"/>
        </w:rPr>
        <w:t xml:space="preserve"> </w:t>
      </w:r>
      <w:r w:rsidRPr="0060548B">
        <w:rPr>
          <w:b/>
          <w:bCs/>
          <w:sz w:val="24"/>
          <w:szCs w:val="24"/>
        </w:rPr>
        <w:t xml:space="preserve"> (concours de chants et ballets à la gloire du roi LOUIS)</w:t>
      </w:r>
    </w:p>
    <w:p w14:paraId="65606917" w14:textId="6DB70D0D" w:rsidR="00FC6300" w:rsidRPr="0060548B" w:rsidRDefault="00FA4303" w:rsidP="00012246">
      <w:pPr>
        <w:rPr>
          <w:sz w:val="24"/>
          <w:szCs w:val="24"/>
          <w:u w:val="single"/>
        </w:rPr>
      </w:pPr>
      <w:r w:rsidRPr="0060548B">
        <w:rPr>
          <w:sz w:val="24"/>
          <w:szCs w:val="24"/>
          <w:u w:val="single"/>
        </w:rPr>
        <w:t>Introduction :</w:t>
      </w:r>
    </w:p>
    <w:p w14:paraId="227C90F4" w14:textId="7DF07748" w:rsidR="00FA4303" w:rsidRPr="0060548B" w:rsidRDefault="00FA4303" w:rsidP="00012246">
      <w:pPr>
        <w:rPr>
          <w:sz w:val="24"/>
          <w:szCs w:val="24"/>
        </w:rPr>
      </w:pPr>
      <w:r w:rsidRPr="0060548B">
        <w:rPr>
          <w:sz w:val="24"/>
          <w:szCs w:val="24"/>
        </w:rPr>
        <w:t>Ce premier prologue</w:t>
      </w:r>
      <w:r w:rsidR="000F3952" w:rsidRPr="0060548B">
        <w:rPr>
          <w:sz w:val="24"/>
          <w:szCs w:val="24"/>
        </w:rPr>
        <w:t xml:space="preserve">, </w:t>
      </w:r>
      <w:r w:rsidRPr="0060548B">
        <w:rPr>
          <w:sz w:val="24"/>
          <w:szCs w:val="24"/>
        </w:rPr>
        <w:t>bientôt remplacé par un second avec un nombre réduit de personnages pour des motifs d’économie,</w:t>
      </w:r>
      <w:r w:rsidR="000F3952" w:rsidRPr="0060548B">
        <w:rPr>
          <w:sz w:val="24"/>
          <w:szCs w:val="24"/>
        </w:rPr>
        <w:t xml:space="preserve"> n’a été joué que deux fois, lors de la création de la pièce, le 10 février 1673, et en mars 1673, après la mort de Molière. Il porte le titre d’« Eglogue</w:t>
      </w:r>
      <w:r w:rsidR="000F3952" w:rsidRPr="0060548B">
        <w:rPr>
          <w:rStyle w:val="Appelnotedebasdep"/>
          <w:sz w:val="24"/>
          <w:szCs w:val="24"/>
        </w:rPr>
        <w:footnoteReference w:id="1"/>
      </w:r>
      <w:r w:rsidR="000F3952" w:rsidRPr="0060548B">
        <w:rPr>
          <w:sz w:val="24"/>
          <w:szCs w:val="24"/>
        </w:rPr>
        <w:t xml:space="preserve"> en musique et en danse » </w:t>
      </w:r>
      <w:r w:rsidR="00CD63DA" w:rsidRPr="0060548B">
        <w:rPr>
          <w:sz w:val="24"/>
          <w:szCs w:val="24"/>
        </w:rPr>
        <w:t xml:space="preserve">et </w:t>
      </w:r>
      <w:r w:rsidRPr="0060548B">
        <w:rPr>
          <w:sz w:val="24"/>
          <w:szCs w:val="24"/>
        </w:rPr>
        <w:t>met en scène un concours de chants à la gloire du roi Louis XIV</w:t>
      </w:r>
      <w:r w:rsidR="00217DB0" w:rsidRPr="0060548B">
        <w:rPr>
          <w:sz w:val="24"/>
          <w:szCs w:val="24"/>
        </w:rPr>
        <w:t xml:space="preserve">, </w:t>
      </w:r>
      <w:r w:rsidRPr="0060548B">
        <w:rPr>
          <w:sz w:val="24"/>
          <w:szCs w:val="24"/>
        </w:rPr>
        <w:t>entre deux bergers-poètes sous l’arbitrage de la déesse Flore</w:t>
      </w:r>
      <w:r w:rsidR="00CD63DA" w:rsidRPr="0060548B">
        <w:rPr>
          <w:rStyle w:val="Appelnotedebasdep"/>
          <w:sz w:val="24"/>
          <w:szCs w:val="24"/>
        </w:rPr>
        <w:footnoteReference w:id="2"/>
      </w:r>
      <w:r w:rsidR="00217DB0" w:rsidRPr="0060548B">
        <w:rPr>
          <w:sz w:val="24"/>
          <w:szCs w:val="24"/>
        </w:rPr>
        <w:t>, les chants étant entrecoupés de ballets</w:t>
      </w:r>
      <w:r w:rsidRPr="0060548B">
        <w:rPr>
          <w:sz w:val="24"/>
          <w:szCs w:val="24"/>
        </w:rPr>
        <w:t xml:space="preserve">. </w:t>
      </w:r>
      <w:r w:rsidR="00991E93">
        <w:rPr>
          <w:sz w:val="24"/>
          <w:szCs w:val="24"/>
        </w:rPr>
        <w:t>L’enjeu du duel est double car Climène se donnera à Tircis s’il est le vainqueur comme le fera Daphné à Dorilas dans l’autre cas, ce qui annonce le thème</w:t>
      </w:r>
      <w:r w:rsidR="005155BC">
        <w:rPr>
          <w:sz w:val="24"/>
          <w:szCs w:val="24"/>
        </w:rPr>
        <w:t xml:space="preserve"> sentimental de la pièce.</w:t>
      </w:r>
    </w:p>
    <w:p w14:paraId="25D1D6BC" w14:textId="335D0C84" w:rsidR="0060548B" w:rsidRPr="0060548B" w:rsidRDefault="00362A3A" w:rsidP="00012246">
      <w:pPr>
        <w:rPr>
          <w:sz w:val="24"/>
          <w:szCs w:val="24"/>
        </w:rPr>
      </w:pPr>
      <w:r w:rsidRPr="0060548B">
        <w:rPr>
          <w:sz w:val="24"/>
          <w:szCs w:val="24"/>
        </w:rPr>
        <w:t>L’extrait étudié (v.82</w:t>
      </w:r>
      <w:r w:rsidR="00A52C5D">
        <w:rPr>
          <w:sz w:val="24"/>
          <w:szCs w:val="24"/>
        </w:rPr>
        <w:t xml:space="preserve"> </w:t>
      </w:r>
      <w:r w:rsidRPr="0060548B">
        <w:rPr>
          <w:sz w:val="24"/>
          <w:szCs w:val="24"/>
        </w:rPr>
        <w:t>-l.116</w:t>
      </w:r>
      <w:r w:rsidR="00A52C5D">
        <w:rPr>
          <w:sz w:val="24"/>
          <w:szCs w:val="24"/>
        </w:rPr>
        <w:t xml:space="preserve"> « Quand la neige fondue… - … après quoi les deux partis se mêlent »</w:t>
      </w:r>
      <w:r w:rsidRPr="0060548B">
        <w:rPr>
          <w:sz w:val="24"/>
          <w:szCs w:val="24"/>
        </w:rPr>
        <w:t>), situé dans la seconde moitié du prologue, est constitué du concours d’éloquence entre les deux bergers. Ces derniers seront renvoyés dos à dos par Pan qui</w:t>
      </w:r>
      <w:r w:rsidR="00991E93">
        <w:rPr>
          <w:sz w:val="24"/>
          <w:szCs w:val="24"/>
        </w:rPr>
        <w:t xml:space="preserve"> les blâme de leur audace et</w:t>
      </w:r>
      <w:r w:rsidRPr="0060548B">
        <w:rPr>
          <w:sz w:val="24"/>
          <w:szCs w:val="24"/>
        </w:rPr>
        <w:t xml:space="preserve"> </w:t>
      </w:r>
      <w:r w:rsidR="0060548B" w:rsidRPr="0060548B">
        <w:rPr>
          <w:sz w:val="24"/>
          <w:szCs w:val="24"/>
        </w:rPr>
        <w:t>rappelle la préférence du roi pour le divertissement et le plaisir sur les éloges et les chants à sa gloire.</w:t>
      </w:r>
      <w:r w:rsidR="00991E93">
        <w:rPr>
          <w:sz w:val="24"/>
          <w:szCs w:val="24"/>
        </w:rPr>
        <w:t xml:space="preserve"> Mais Climène et D</w:t>
      </w:r>
      <w:r w:rsidR="005155BC">
        <w:rPr>
          <w:sz w:val="24"/>
          <w:szCs w:val="24"/>
        </w:rPr>
        <w:t>aphné</w:t>
      </w:r>
      <w:r w:rsidR="00991E93">
        <w:rPr>
          <w:sz w:val="24"/>
          <w:szCs w:val="24"/>
        </w:rPr>
        <w:t xml:space="preserve"> se donnent malgré tout à leurs prétendant</w:t>
      </w:r>
      <w:r w:rsidR="005155BC">
        <w:rPr>
          <w:sz w:val="24"/>
          <w:szCs w:val="24"/>
        </w:rPr>
        <w:t xml:space="preserve">s </w:t>
      </w:r>
      <w:r w:rsidR="00991E93">
        <w:rPr>
          <w:sz w:val="24"/>
          <w:szCs w:val="24"/>
        </w:rPr>
        <w:t>pour leur tentative audacieuse et Flore les déclare ainsi tous deux vainqueurs.</w:t>
      </w:r>
    </w:p>
    <w:p w14:paraId="206FBE51" w14:textId="7A9AF5BA" w:rsidR="00CD63DA" w:rsidRPr="0060548B" w:rsidRDefault="0060548B" w:rsidP="00012246">
      <w:pPr>
        <w:rPr>
          <w:sz w:val="24"/>
          <w:szCs w:val="24"/>
        </w:rPr>
      </w:pPr>
      <w:r w:rsidRPr="0060548B">
        <w:rPr>
          <w:sz w:val="24"/>
          <w:szCs w:val="24"/>
        </w:rPr>
        <w:t xml:space="preserve"> </w:t>
      </w:r>
    </w:p>
    <w:p w14:paraId="319C6ADC" w14:textId="74D167EB" w:rsidR="00012246" w:rsidRPr="0060548B" w:rsidRDefault="00012246" w:rsidP="00012246">
      <w:pPr>
        <w:rPr>
          <w:sz w:val="24"/>
          <w:szCs w:val="24"/>
          <w:u w:val="single"/>
        </w:rPr>
      </w:pPr>
      <w:r w:rsidRPr="0060548B">
        <w:rPr>
          <w:sz w:val="24"/>
          <w:szCs w:val="24"/>
          <w:u w:val="single"/>
        </w:rPr>
        <w:t>Mouvement du texte</w:t>
      </w:r>
      <w:r w:rsidR="00EC397F" w:rsidRPr="0060548B">
        <w:rPr>
          <w:sz w:val="24"/>
          <w:szCs w:val="24"/>
          <w:u w:val="single"/>
        </w:rPr>
        <w:t> :</w:t>
      </w:r>
    </w:p>
    <w:p w14:paraId="71D21F31" w14:textId="5BE7D3A5" w:rsidR="00EC397F" w:rsidRPr="0060548B" w:rsidRDefault="00EC397F" w:rsidP="00EC397F">
      <w:pPr>
        <w:rPr>
          <w:b/>
          <w:bCs/>
          <w:sz w:val="24"/>
          <w:szCs w:val="24"/>
        </w:rPr>
      </w:pPr>
      <w:r w:rsidRPr="0060548B">
        <w:rPr>
          <w:b/>
          <w:bCs/>
          <w:sz w:val="24"/>
          <w:szCs w:val="24"/>
        </w:rPr>
        <w:t>1 La didascalie initiale</w:t>
      </w:r>
    </w:p>
    <w:p w14:paraId="1219F842" w14:textId="03F4806E" w:rsidR="00EC397F" w:rsidRPr="0060548B" w:rsidRDefault="00EC397F" w:rsidP="00EC397F">
      <w:pPr>
        <w:rPr>
          <w:sz w:val="24"/>
          <w:szCs w:val="24"/>
        </w:rPr>
      </w:pPr>
      <w:r w:rsidRPr="0060548B">
        <w:rPr>
          <w:b/>
          <w:bCs/>
          <w:sz w:val="24"/>
          <w:szCs w:val="24"/>
        </w:rPr>
        <w:t>2 Première joute</w:t>
      </w:r>
      <w:r w:rsidRPr="0060548B">
        <w:rPr>
          <w:sz w:val="24"/>
          <w:szCs w:val="24"/>
        </w:rPr>
        <w:t xml:space="preserve"> : </w:t>
      </w:r>
      <w:r w:rsidR="00D2606A" w:rsidRPr="0060548B">
        <w:rPr>
          <w:sz w:val="24"/>
          <w:szCs w:val="24"/>
        </w:rPr>
        <w:t xml:space="preserve">La puissance guerrière de </w:t>
      </w:r>
      <w:r w:rsidRPr="0060548B">
        <w:rPr>
          <w:sz w:val="24"/>
          <w:szCs w:val="24"/>
        </w:rPr>
        <w:t>Louis est supérieur</w:t>
      </w:r>
      <w:r w:rsidR="00D2606A" w:rsidRPr="0060548B">
        <w:rPr>
          <w:sz w:val="24"/>
          <w:szCs w:val="24"/>
        </w:rPr>
        <w:t>e</w:t>
      </w:r>
      <w:r w:rsidRPr="0060548B">
        <w:rPr>
          <w:sz w:val="24"/>
          <w:szCs w:val="24"/>
        </w:rPr>
        <w:t xml:space="preserve"> aux phénomènes naturels -</w:t>
      </w:r>
      <w:r w:rsidR="00D2606A" w:rsidRPr="0060548B">
        <w:rPr>
          <w:sz w:val="24"/>
          <w:szCs w:val="24"/>
        </w:rPr>
        <w:t xml:space="preserve"> </w:t>
      </w:r>
      <w:r w:rsidRPr="0060548B">
        <w:rPr>
          <w:sz w:val="24"/>
          <w:szCs w:val="24"/>
        </w:rPr>
        <w:t>Ballet</w:t>
      </w:r>
      <w:r w:rsidR="00D2606A" w:rsidRPr="0060548B">
        <w:rPr>
          <w:sz w:val="24"/>
          <w:szCs w:val="24"/>
        </w:rPr>
        <w:t>s</w:t>
      </w:r>
    </w:p>
    <w:p w14:paraId="7C92AF94" w14:textId="7E27AF01" w:rsidR="00EC397F" w:rsidRPr="0060548B" w:rsidRDefault="00EC397F" w:rsidP="00EC397F">
      <w:pPr>
        <w:rPr>
          <w:sz w:val="24"/>
          <w:szCs w:val="24"/>
        </w:rPr>
      </w:pPr>
      <w:r w:rsidRPr="0060548B">
        <w:rPr>
          <w:b/>
          <w:bCs/>
          <w:sz w:val="24"/>
          <w:szCs w:val="24"/>
        </w:rPr>
        <w:t>3 Seconde joute</w:t>
      </w:r>
      <w:r w:rsidRPr="0060548B">
        <w:rPr>
          <w:sz w:val="24"/>
          <w:szCs w:val="24"/>
        </w:rPr>
        <w:t xml:space="preserve"> : </w:t>
      </w:r>
      <w:r w:rsidR="00D2606A" w:rsidRPr="0060548B">
        <w:rPr>
          <w:sz w:val="24"/>
          <w:szCs w:val="24"/>
        </w:rPr>
        <w:t xml:space="preserve">La valeur de </w:t>
      </w:r>
      <w:r w:rsidRPr="0060548B">
        <w:rPr>
          <w:sz w:val="24"/>
          <w:szCs w:val="24"/>
        </w:rPr>
        <w:t>Louis est supérieur</w:t>
      </w:r>
      <w:r w:rsidR="00D2606A" w:rsidRPr="0060548B">
        <w:rPr>
          <w:sz w:val="24"/>
          <w:szCs w:val="24"/>
        </w:rPr>
        <w:t>e</w:t>
      </w:r>
      <w:r w:rsidRPr="0060548B">
        <w:rPr>
          <w:sz w:val="24"/>
          <w:szCs w:val="24"/>
        </w:rPr>
        <w:t xml:space="preserve"> </w:t>
      </w:r>
      <w:r w:rsidR="00D2606A" w:rsidRPr="0060548B">
        <w:rPr>
          <w:sz w:val="24"/>
          <w:szCs w:val="24"/>
        </w:rPr>
        <w:t xml:space="preserve">à celle des héros passés et à venir </w:t>
      </w:r>
      <w:r w:rsidR="00217DB0" w:rsidRPr="0060548B">
        <w:rPr>
          <w:sz w:val="24"/>
          <w:szCs w:val="24"/>
        </w:rPr>
        <w:t>–</w:t>
      </w:r>
      <w:r w:rsidR="00D2606A" w:rsidRPr="0060548B">
        <w:rPr>
          <w:sz w:val="24"/>
          <w:szCs w:val="24"/>
        </w:rPr>
        <w:t xml:space="preserve"> Ballets</w:t>
      </w:r>
    </w:p>
    <w:p w14:paraId="5371A8DB" w14:textId="77777777" w:rsidR="0060548B" w:rsidRPr="0060548B" w:rsidRDefault="0060548B" w:rsidP="00EC397F">
      <w:pPr>
        <w:rPr>
          <w:sz w:val="24"/>
          <w:szCs w:val="24"/>
        </w:rPr>
      </w:pPr>
    </w:p>
    <w:p w14:paraId="7ED5FAB0" w14:textId="3534120C" w:rsidR="00217DB0" w:rsidRPr="0060548B" w:rsidRDefault="00217DB0" w:rsidP="00EC397F">
      <w:pPr>
        <w:rPr>
          <w:sz w:val="24"/>
          <w:szCs w:val="24"/>
          <w:u w:val="single"/>
        </w:rPr>
      </w:pPr>
      <w:r w:rsidRPr="0060548B">
        <w:rPr>
          <w:sz w:val="24"/>
          <w:szCs w:val="24"/>
          <w:u w:val="single"/>
        </w:rPr>
        <w:t>Projet de lecture :</w:t>
      </w:r>
    </w:p>
    <w:p w14:paraId="29A52DF4" w14:textId="4B24F0E5" w:rsidR="00217DB0" w:rsidRPr="0060548B" w:rsidRDefault="00217DB0" w:rsidP="00EC397F">
      <w:pPr>
        <w:rPr>
          <w:sz w:val="24"/>
          <w:szCs w:val="24"/>
        </w:rPr>
      </w:pPr>
      <w:r w:rsidRPr="0060548B">
        <w:rPr>
          <w:sz w:val="24"/>
          <w:szCs w:val="24"/>
        </w:rPr>
        <w:t xml:space="preserve">Dans cet extrait du premier prologue, il s’agit pour Molière de donner le ton de de sa comédie-ballet par une </w:t>
      </w:r>
      <w:r w:rsidRPr="0060548B">
        <w:rPr>
          <w:i/>
          <w:iCs/>
          <w:sz w:val="24"/>
          <w:szCs w:val="24"/>
        </w:rPr>
        <w:t xml:space="preserve">captatio benevolentiae </w:t>
      </w:r>
      <w:r w:rsidRPr="0060548B">
        <w:rPr>
          <w:sz w:val="24"/>
          <w:szCs w:val="24"/>
        </w:rPr>
        <w:t>musicale dans un registre épidictique</w:t>
      </w:r>
      <w:r w:rsidR="00BD1E97" w:rsidRPr="0060548B">
        <w:rPr>
          <w:sz w:val="24"/>
          <w:szCs w:val="24"/>
        </w:rPr>
        <w:t xml:space="preserve">. </w:t>
      </w:r>
      <w:r w:rsidR="0060548B" w:rsidRPr="0060548B">
        <w:rPr>
          <w:sz w:val="24"/>
          <w:szCs w:val="24"/>
        </w:rPr>
        <w:t>Nous verrons comment c</w:t>
      </w:r>
      <w:r w:rsidR="00BD1E97" w:rsidRPr="0060548B">
        <w:rPr>
          <w:sz w:val="24"/>
          <w:szCs w:val="24"/>
        </w:rPr>
        <w:t>élébrer et divertir le roi</w:t>
      </w:r>
      <w:r w:rsidR="0060548B" w:rsidRPr="0060548B">
        <w:rPr>
          <w:sz w:val="24"/>
          <w:szCs w:val="24"/>
        </w:rPr>
        <w:t>, qui</w:t>
      </w:r>
      <w:r w:rsidR="00BD1E97" w:rsidRPr="0060548B">
        <w:rPr>
          <w:sz w:val="24"/>
          <w:szCs w:val="24"/>
        </w:rPr>
        <w:t xml:space="preserve"> sont les objectifs avoués de sa dernière pièce </w:t>
      </w:r>
      <w:r w:rsidR="0060548B" w:rsidRPr="0060548B">
        <w:rPr>
          <w:sz w:val="24"/>
          <w:szCs w:val="24"/>
        </w:rPr>
        <w:t>(</w:t>
      </w:r>
      <w:r w:rsidR="00BD1E97" w:rsidRPr="0060548B">
        <w:rPr>
          <w:sz w:val="24"/>
          <w:szCs w:val="24"/>
        </w:rPr>
        <w:t>et de son écriture dramatique en général</w:t>
      </w:r>
      <w:r w:rsidR="0060548B" w:rsidRPr="0060548B">
        <w:rPr>
          <w:sz w:val="24"/>
          <w:szCs w:val="24"/>
        </w:rPr>
        <w:t>), sont mis en scène dans un brillant prologue</w:t>
      </w:r>
      <w:r w:rsidR="00BD1E97" w:rsidRPr="0060548B">
        <w:rPr>
          <w:sz w:val="24"/>
          <w:szCs w:val="24"/>
        </w:rPr>
        <w:t xml:space="preserve">. L’effet miroir est double ici, puisque la déesse Flore représente dans la fiction le rôle suprême dévolu au roi et que le berger Tircis représente à la fois Molière et </w:t>
      </w:r>
      <w:r w:rsidR="0060548B" w:rsidRPr="0060548B">
        <w:rPr>
          <w:sz w:val="24"/>
          <w:szCs w:val="24"/>
        </w:rPr>
        <w:t>l</w:t>
      </w:r>
      <w:r w:rsidR="00BD1E97" w:rsidRPr="0060548B">
        <w:rPr>
          <w:sz w:val="24"/>
          <w:szCs w:val="24"/>
        </w:rPr>
        <w:t>es personnages</w:t>
      </w:r>
      <w:r w:rsidR="0060548B" w:rsidRPr="0060548B">
        <w:rPr>
          <w:sz w:val="24"/>
          <w:szCs w:val="24"/>
        </w:rPr>
        <w:t xml:space="preserve"> </w:t>
      </w:r>
      <w:r w:rsidR="0060548B" w:rsidRPr="0060548B">
        <w:rPr>
          <w:sz w:val="24"/>
          <w:szCs w:val="24"/>
        </w:rPr>
        <w:lastRenderedPageBreak/>
        <w:t>de sa pièce</w:t>
      </w:r>
      <w:r w:rsidR="00BD1E97" w:rsidRPr="0060548B">
        <w:rPr>
          <w:sz w:val="24"/>
          <w:szCs w:val="24"/>
        </w:rPr>
        <w:t>, dont l’un</w:t>
      </w:r>
      <w:r w:rsidR="0060548B" w:rsidRPr="0060548B">
        <w:rPr>
          <w:sz w:val="24"/>
          <w:szCs w:val="24"/>
        </w:rPr>
        <w:t>, Cléante,</w:t>
      </w:r>
      <w:r w:rsidR="00BD1E97" w:rsidRPr="0060548B">
        <w:rPr>
          <w:sz w:val="24"/>
          <w:szCs w:val="24"/>
        </w:rPr>
        <w:t xml:space="preserve"> se fera précisément appeler Tircis dans une pièce chantée </w:t>
      </w:r>
      <w:r w:rsidR="0060548B" w:rsidRPr="0060548B">
        <w:rPr>
          <w:sz w:val="24"/>
          <w:szCs w:val="24"/>
        </w:rPr>
        <w:t xml:space="preserve">de sa composition </w:t>
      </w:r>
      <w:r w:rsidR="00BD1E97" w:rsidRPr="0060548B">
        <w:rPr>
          <w:sz w:val="24"/>
          <w:szCs w:val="24"/>
        </w:rPr>
        <w:t>(II,5</w:t>
      </w:r>
      <w:r w:rsidR="0060548B" w:rsidRPr="0060548B">
        <w:rPr>
          <w:sz w:val="24"/>
          <w:szCs w:val="24"/>
        </w:rPr>
        <w:t>, v. 365-401</w:t>
      </w:r>
      <w:r w:rsidR="00BD1E97" w:rsidRPr="0060548B">
        <w:rPr>
          <w:sz w:val="24"/>
          <w:szCs w:val="24"/>
        </w:rPr>
        <w:t xml:space="preserve">). </w:t>
      </w:r>
    </w:p>
    <w:p w14:paraId="102EDE61" w14:textId="77777777" w:rsidR="00EC397F" w:rsidRPr="0060548B" w:rsidRDefault="00EC397F" w:rsidP="00012246">
      <w:pPr>
        <w:rPr>
          <w:sz w:val="24"/>
          <w:szCs w:val="24"/>
        </w:rPr>
      </w:pPr>
    </w:p>
    <w:p w14:paraId="58BC4333" w14:textId="40B567E6" w:rsidR="00012246" w:rsidRPr="0060548B" w:rsidRDefault="00012246" w:rsidP="00012246">
      <w:pPr>
        <w:rPr>
          <w:b/>
          <w:bCs/>
          <w:sz w:val="24"/>
          <w:szCs w:val="24"/>
        </w:rPr>
      </w:pPr>
      <w:r w:rsidRPr="0060548B">
        <w:rPr>
          <w:b/>
          <w:bCs/>
          <w:sz w:val="24"/>
          <w:szCs w:val="24"/>
        </w:rPr>
        <w:t>1 La didascalie</w:t>
      </w:r>
      <w:r w:rsidR="00D2606A" w:rsidRPr="0060548B">
        <w:rPr>
          <w:b/>
          <w:bCs/>
          <w:sz w:val="24"/>
          <w:szCs w:val="24"/>
        </w:rPr>
        <w:t xml:space="preserve"> initiale</w:t>
      </w:r>
    </w:p>
    <w:p w14:paraId="263CDE25" w14:textId="77777777" w:rsidR="00012246" w:rsidRPr="0060548B" w:rsidRDefault="00012246" w:rsidP="00012246">
      <w:pPr>
        <w:rPr>
          <w:sz w:val="24"/>
          <w:szCs w:val="24"/>
        </w:rPr>
      </w:pPr>
      <w:r w:rsidRPr="0060548B">
        <w:rPr>
          <w:sz w:val="24"/>
          <w:szCs w:val="24"/>
        </w:rPr>
        <w:t xml:space="preserve">La didascalie, rédigée par Molière, prend en compte les musiciens tandis qu’il installe la mise en scène d’une hypotypose, qui n’est pas sans rappeler la peinture du XVIIe siècle, telles les toiles de Nicolas Poussin ou Nicolas Colombel, compositions mythologiques représentant dieux et déesses dans un cadre naturel, images des souverains. </w:t>
      </w:r>
    </w:p>
    <w:p w14:paraId="0822F99A" w14:textId="77777777" w:rsidR="00012246" w:rsidRPr="0060548B" w:rsidRDefault="00012246" w:rsidP="00012246">
      <w:pPr>
        <w:rPr>
          <w:sz w:val="24"/>
          <w:szCs w:val="24"/>
        </w:rPr>
      </w:pPr>
      <w:r w:rsidRPr="0060548B">
        <w:rPr>
          <w:sz w:val="24"/>
          <w:szCs w:val="24"/>
        </w:rPr>
        <w:t>La mise en abyme théâtrale se double d’un effet miroir puisque le spectacle est à destination du roi  dont les courtisans sont précisément disposés sur les côtés du plateau.</w:t>
      </w:r>
    </w:p>
    <w:p w14:paraId="40CE3959" w14:textId="2EE32F8E" w:rsidR="00012246" w:rsidRPr="0060548B" w:rsidRDefault="00012246" w:rsidP="00012246">
      <w:pPr>
        <w:rPr>
          <w:sz w:val="24"/>
          <w:szCs w:val="24"/>
        </w:rPr>
      </w:pPr>
    </w:p>
    <w:p w14:paraId="6FAABF69" w14:textId="242A5442" w:rsidR="00D2606A" w:rsidRPr="0060548B" w:rsidRDefault="00D2606A" w:rsidP="00D2606A">
      <w:pPr>
        <w:rPr>
          <w:sz w:val="24"/>
          <w:szCs w:val="24"/>
        </w:rPr>
      </w:pPr>
      <w:r w:rsidRPr="0060548B">
        <w:rPr>
          <w:b/>
          <w:bCs/>
          <w:sz w:val="24"/>
          <w:szCs w:val="24"/>
        </w:rPr>
        <w:t>2 Première joute</w:t>
      </w:r>
      <w:r w:rsidRPr="0060548B">
        <w:rPr>
          <w:sz w:val="24"/>
          <w:szCs w:val="24"/>
        </w:rPr>
        <w:t> : La puissance guerrière de Louis est supérieure aux phénomènes naturels – Ballets</w:t>
      </w:r>
    </w:p>
    <w:p w14:paraId="5CA431A7" w14:textId="2DD8CCBD" w:rsidR="00EC397F" w:rsidRPr="0060548B" w:rsidRDefault="00EC397F" w:rsidP="00012246">
      <w:pPr>
        <w:pStyle w:val="Paragraphedeliste"/>
        <w:numPr>
          <w:ilvl w:val="0"/>
          <w:numId w:val="1"/>
        </w:numPr>
        <w:rPr>
          <w:sz w:val="24"/>
          <w:szCs w:val="24"/>
        </w:rPr>
      </w:pPr>
      <w:r w:rsidRPr="0060548B">
        <w:rPr>
          <w:sz w:val="24"/>
          <w:szCs w:val="24"/>
        </w:rPr>
        <w:t>Le chant d</w:t>
      </w:r>
      <w:r w:rsidR="00D2606A" w:rsidRPr="0060548B">
        <w:rPr>
          <w:sz w:val="24"/>
          <w:szCs w:val="24"/>
        </w:rPr>
        <w:t>e</w:t>
      </w:r>
      <w:r w:rsidRPr="0060548B">
        <w:rPr>
          <w:sz w:val="24"/>
          <w:szCs w:val="24"/>
        </w:rPr>
        <w:t xml:space="preserve"> Tircis</w:t>
      </w:r>
    </w:p>
    <w:p w14:paraId="427AF235" w14:textId="4C2B425E" w:rsidR="00012246" w:rsidRPr="0060548B" w:rsidRDefault="00012246" w:rsidP="00D2606A">
      <w:pPr>
        <w:ind w:firstLine="360"/>
        <w:rPr>
          <w:sz w:val="24"/>
          <w:szCs w:val="24"/>
        </w:rPr>
      </w:pPr>
      <w:r w:rsidRPr="0060548B">
        <w:rPr>
          <w:sz w:val="24"/>
          <w:szCs w:val="24"/>
        </w:rPr>
        <w:t>Le chant du berger Tircis</w:t>
      </w:r>
      <w:r w:rsidR="004B5899" w:rsidRPr="0060548B">
        <w:rPr>
          <w:sz w:val="24"/>
          <w:szCs w:val="24"/>
        </w:rPr>
        <w:t xml:space="preserve"> qui ouvre la joute oratoire ou le concours de chants, se compose d’un huitain constitué de deux alexandrins rimant entre eux suivis de six octosyllabes</w:t>
      </w:r>
      <w:r w:rsidRPr="0060548B">
        <w:rPr>
          <w:sz w:val="24"/>
          <w:szCs w:val="24"/>
        </w:rPr>
        <w:t xml:space="preserve"> </w:t>
      </w:r>
      <w:r w:rsidR="004B5899" w:rsidRPr="0060548B">
        <w:rPr>
          <w:sz w:val="24"/>
          <w:szCs w:val="24"/>
        </w:rPr>
        <w:t>organisés en rimes embrassées. La strophe repose</w:t>
      </w:r>
      <w:r w:rsidRPr="0060548B">
        <w:rPr>
          <w:sz w:val="24"/>
          <w:szCs w:val="24"/>
        </w:rPr>
        <w:t xml:space="preserve"> sur une comparaison entre Louis XIV et un torrent impétueux.</w:t>
      </w:r>
    </w:p>
    <w:p w14:paraId="0F33F166" w14:textId="3B7AC3FE" w:rsidR="00012246" w:rsidRPr="0060548B" w:rsidRDefault="00F2552C" w:rsidP="00012246">
      <w:pPr>
        <w:rPr>
          <w:sz w:val="24"/>
          <w:szCs w:val="24"/>
        </w:rPr>
      </w:pPr>
      <w:r w:rsidRPr="0060548B">
        <w:rPr>
          <w:b/>
          <w:bCs/>
          <w:sz w:val="24"/>
          <w:szCs w:val="24"/>
        </w:rPr>
        <w:t>Les deux alexandrins</w:t>
      </w:r>
      <w:r w:rsidR="002772BF" w:rsidRPr="0060548B">
        <w:rPr>
          <w:sz w:val="24"/>
          <w:szCs w:val="24"/>
        </w:rPr>
        <w:t xml:space="preserve"> </w:t>
      </w:r>
      <w:r w:rsidR="00896B34" w:rsidRPr="0060548B">
        <w:rPr>
          <w:sz w:val="24"/>
          <w:szCs w:val="24"/>
        </w:rPr>
        <w:t>forment</w:t>
      </w:r>
      <w:r w:rsidR="002772BF" w:rsidRPr="0060548B">
        <w:rPr>
          <w:sz w:val="24"/>
          <w:szCs w:val="24"/>
        </w:rPr>
        <w:t xml:space="preserve"> un enjambement qui abolit la rime plate </w:t>
      </w:r>
      <w:r w:rsidR="006D6F51" w:rsidRPr="0060548B">
        <w:rPr>
          <w:sz w:val="24"/>
          <w:szCs w:val="24"/>
        </w:rPr>
        <w:t xml:space="preserve">créant </w:t>
      </w:r>
      <w:r w:rsidR="002772BF" w:rsidRPr="0060548B">
        <w:rPr>
          <w:sz w:val="24"/>
          <w:szCs w:val="24"/>
        </w:rPr>
        <w:t>un</w:t>
      </w:r>
      <w:r w:rsidR="006D6F51" w:rsidRPr="0060548B">
        <w:rPr>
          <w:sz w:val="24"/>
          <w:szCs w:val="24"/>
        </w:rPr>
        <w:t xml:space="preserve">e unité métrique </w:t>
      </w:r>
      <w:r w:rsidR="002772BF" w:rsidRPr="0060548B">
        <w:rPr>
          <w:sz w:val="24"/>
          <w:szCs w:val="24"/>
        </w:rPr>
        <w:t>de 24 syllabes. Ce rythme ample précisément est propre à évoquer l’amplitude du phé</w:t>
      </w:r>
      <w:r w:rsidR="00EE260B" w:rsidRPr="0060548B">
        <w:rPr>
          <w:sz w:val="24"/>
          <w:szCs w:val="24"/>
        </w:rPr>
        <w:t>nomène naturel du torrent qui « enfle ».</w:t>
      </w:r>
      <w:r w:rsidR="002772BF" w:rsidRPr="0060548B">
        <w:rPr>
          <w:sz w:val="24"/>
          <w:szCs w:val="24"/>
        </w:rPr>
        <w:t xml:space="preserve"> </w:t>
      </w:r>
      <w:r w:rsidR="00EE260B" w:rsidRPr="0060548B">
        <w:rPr>
          <w:sz w:val="24"/>
          <w:szCs w:val="24"/>
        </w:rPr>
        <w:t xml:space="preserve">Le jeu sur les sonorités renforce cet effet d’emphase avec l’allitération de la consonne fricative sourde « f » présente dans </w:t>
      </w:r>
      <w:r w:rsidR="00EE260B" w:rsidRPr="0060548B">
        <w:rPr>
          <w:b/>
          <w:bCs/>
          <w:i/>
          <w:iCs/>
          <w:sz w:val="24"/>
          <w:szCs w:val="24"/>
        </w:rPr>
        <w:t>f</w:t>
      </w:r>
      <w:r w:rsidR="00EE260B" w:rsidRPr="0060548B">
        <w:rPr>
          <w:i/>
          <w:iCs/>
          <w:sz w:val="24"/>
          <w:szCs w:val="24"/>
        </w:rPr>
        <w:t xml:space="preserve">ondue, </w:t>
      </w:r>
      <w:r w:rsidR="00EE260B" w:rsidRPr="0060548B">
        <w:rPr>
          <w:b/>
          <w:bCs/>
          <w:i/>
          <w:iCs/>
          <w:sz w:val="24"/>
          <w:szCs w:val="24"/>
        </w:rPr>
        <w:t>f</w:t>
      </w:r>
      <w:r w:rsidR="00EE260B" w:rsidRPr="0060548B">
        <w:rPr>
          <w:i/>
          <w:iCs/>
          <w:sz w:val="24"/>
          <w:szCs w:val="24"/>
        </w:rPr>
        <w:t>ameux</w:t>
      </w:r>
      <w:r w:rsidR="00EE260B" w:rsidRPr="0060548B">
        <w:rPr>
          <w:sz w:val="24"/>
          <w:szCs w:val="24"/>
        </w:rPr>
        <w:t xml:space="preserve"> (v.1) </w:t>
      </w:r>
      <w:r w:rsidR="00EE260B" w:rsidRPr="0060548B">
        <w:rPr>
          <w:i/>
          <w:iCs/>
          <w:sz w:val="24"/>
          <w:szCs w:val="24"/>
        </w:rPr>
        <w:t>e</w:t>
      </w:r>
      <w:r w:rsidR="00EE260B" w:rsidRPr="0060548B">
        <w:rPr>
          <w:b/>
          <w:bCs/>
          <w:i/>
          <w:iCs/>
          <w:sz w:val="24"/>
          <w:szCs w:val="24"/>
        </w:rPr>
        <w:t>ff</w:t>
      </w:r>
      <w:r w:rsidR="00EE260B" w:rsidRPr="0060548B">
        <w:rPr>
          <w:i/>
          <w:iCs/>
          <w:sz w:val="24"/>
          <w:szCs w:val="24"/>
        </w:rPr>
        <w:t>ort</w:t>
      </w:r>
      <w:r w:rsidR="00EC397F" w:rsidRPr="0060548B">
        <w:rPr>
          <w:i/>
          <w:iCs/>
          <w:sz w:val="24"/>
          <w:szCs w:val="24"/>
        </w:rPr>
        <w:t xml:space="preserve"> </w:t>
      </w:r>
      <w:r w:rsidR="00EC397F" w:rsidRPr="0060548B">
        <w:rPr>
          <w:sz w:val="24"/>
          <w:szCs w:val="24"/>
        </w:rPr>
        <w:t xml:space="preserve">et </w:t>
      </w:r>
      <w:r w:rsidR="00EC397F" w:rsidRPr="0060548B">
        <w:rPr>
          <w:b/>
          <w:bCs/>
          <w:i/>
          <w:iCs/>
          <w:sz w:val="24"/>
          <w:szCs w:val="24"/>
        </w:rPr>
        <w:t>f</w:t>
      </w:r>
      <w:r w:rsidR="00EC397F" w:rsidRPr="0060548B">
        <w:rPr>
          <w:i/>
          <w:iCs/>
          <w:sz w:val="24"/>
          <w:szCs w:val="24"/>
        </w:rPr>
        <w:t xml:space="preserve">lots </w:t>
      </w:r>
      <w:r w:rsidR="00EC397F" w:rsidRPr="0060548B">
        <w:rPr>
          <w:sz w:val="24"/>
          <w:szCs w:val="24"/>
        </w:rPr>
        <w:t>(v.2).</w:t>
      </w:r>
      <w:r w:rsidR="00EE260B" w:rsidRPr="0060548B">
        <w:rPr>
          <w:sz w:val="24"/>
          <w:szCs w:val="24"/>
        </w:rPr>
        <w:t xml:space="preserve"> </w:t>
      </w:r>
      <w:r w:rsidR="00012246" w:rsidRPr="0060548B">
        <w:rPr>
          <w:sz w:val="24"/>
          <w:szCs w:val="24"/>
        </w:rPr>
        <w:t xml:space="preserve">Sont évoqués dans le premier vers de la réplique des éléments naturels </w:t>
      </w:r>
      <w:r w:rsidR="00EC397F" w:rsidRPr="0060548B">
        <w:rPr>
          <w:i/>
          <w:iCs/>
          <w:sz w:val="24"/>
          <w:szCs w:val="24"/>
        </w:rPr>
        <w:t xml:space="preserve">neige, torrent </w:t>
      </w:r>
      <w:r w:rsidR="00EC397F" w:rsidRPr="0060548B">
        <w:rPr>
          <w:sz w:val="24"/>
          <w:szCs w:val="24"/>
        </w:rPr>
        <w:t>(v.1)</w:t>
      </w:r>
      <w:r w:rsidR="00EC397F" w:rsidRPr="0060548B">
        <w:rPr>
          <w:i/>
          <w:iCs/>
          <w:sz w:val="24"/>
          <w:szCs w:val="24"/>
        </w:rPr>
        <w:t xml:space="preserve">, flots écumeux, </w:t>
      </w:r>
      <w:r w:rsidR="00EC397F" w:rsidRPr="0060548B">
        <w:rPr>
          <w:sz w:val="24"/>
          <w:szCs w:val="24"/>
        </w:rPr>
        <w:t xml:space="preserve">(v.2) </w:t>
      </w:r>
      <w:r w:rsidR="00012246" w:rsidRPr="0060548B">
        <w:rPr>
          <w:sz w:val="24"/>
          <w:szCs w:val="24"/>
        </w:rPr>
        <w:t xml:space="preserve">qui rappellent le cadre naturel de l’églogue. L’adjectif « fameux » à la rime, (de </w:t>
      </w:r>
      <w:r w:rsidR="00012246" w:rsidRPr="0060548B">
        <w:rPr>
          <w:i/>
          <w:iCs/>
          <w:sz w:val="24"/>
          <w:szCs w:val="24"/>
        </w:rPr>
        <w:t>fama,ae</w:t>
      </w:r>
      <w:r w:rsidR="00012246" w:rsidRPr="0060548B">
        <w:rPr>
          <w:sz w:val="24"/>
          <w:szCs w:val="24"/>
        </w:rPr>
        <w:t xml:space="preserve"> : la renommée) </w:t>
      </w:r>
      <w:r w:rsidR="00EC397F" w:rsidRPr="0060548B">
        <w:rPr>
          <w:sz w:val="24"/>
          <w:szCs w:val="24"/>
        </w:rPr>
        <w:t>valorise</w:t>
      </w:r>
      <w:r w:rsidR="00012246" w:rsidRPr="0060548B">
        <w:rPr>
          <w:sz w:val="24"/>
          <w:szCs w:val="24"/>
        </w:rPr>
        <w:t xml:space="preserve"> ce phénomène qui </w:t>
      </w:r>
      <w:r w:rsidR="00EC397F" w:rsidRPr="0060548B">
        <w:rPr>
          <w:sz w:val="24"/>
          <w:szCs w:val="24"/>
        </w:rPr>
        <w:t>doit</w:t>
      </w:r>
      <w:r w:rsidR="00012246" w:rsidRPr="0060548B">
        <w:rPr>
          <w:sz w:val="24"/>
          <w:szCs w:val="24"/>
        </w:rPr>
        <w:t xml:space="preserve"> paraître digne d’être comparé a</w:t>
      </w:r>
      <w:r w:rsidR="00EC397F" w:rsidRPr="0060548B">
        <w:rPr>
          <w:sz w:val="24"/>
          <w:szCs w:val="24"/>
        </w:rPr>
        <w:t>u</w:t>
      </w:r>
      <w:r w:rsidR="00012246" w:rsidRPr="0060548B">
        <w:rPr>
          <w:sz w:val="24"/>
          <w:szCs w:val="24"/>
        </w:rPr>
        <w:t xml:space="preserve"> roi.</w:t>
      </w:r>
      <w:r w:rsidR="00D2606A" w:rsidRPr="0060548B">
        <w:rPr>
          <w:sz w:val="24"/>
          <w:szCs w:val="24"/>
        </w:rPr>
        <w:t xml:space="preserve"> Quant aux</w:t>
      </w:r>
      <w:r w:rsidR="00012246" w:rsidRPr="0060548B">
        <w:rPr>
          <w:sz w:val="24"/>
          <w:szCs w:val="24"/>
        </w:rPr>
        <w:t xml:space="preserve"> </w:t>
      </w:r>
      <w:r w:rsidR="00012246" w:rsidRPr="0060548B">
        <w:rPr>
          <w:i/>
          <w:iCs/>
          <w:sz w:val="24"/>
          <w:szCs w:val="24"/>
        </w:rPr>
        <w:t>flots écumeux</w:t>
      </w:r>
      <w:r w:rsidR="00D2606A" w:rsidRPr="0060548B">
        <w:rPr>
          <w:i/>
          <w:iCs/>
          <w:sz w:val="24"/>
          <w:szCs w:val="24"/>
        </w:rPr>
        <w:t xml:space="preserve">, </w:t>
      </w:r>
      <w:r w:rsidR="00D2606A" w:rsidRPr="0060548B">
        <w:rPr>
          <w:sz w:val="24"/>
          <w:szCs w:val="24"/>
        </w:rPr>
        <w:t>il s’agit d’</w:t>
      </w:r>
      <w:r w:rsidR="00012246" w:rsidRPr="0060548B">
        <w:rPr>
          <w:sz w:val="24"/>
          <w:szCs w:val="24"/>
        </w:rPr>
        <w:t>un topos esthétique, poétique et pictural</w:t>
      </w:r>
      <w:r w:rsidR="00D2606A" w:rsidRPr="0060548B">
        <w:rPr>
          <w:sz w:val="24"/>
          <w:szCs w:val="24"/>
        </w:rPr>
        <w:t xml:space="preserve"> au XVIIe siècle. Ces deux alexandrins initiaux composent une </w:t>
      </w:r>
      <w:r w:rsidR="00D2606A" w:rsidRPr="0060548B">
        <w:rPr>
          <w:b/>
          <w:bCs/>
          <w:sz w:val="24"/>
          <w:szCs w:val="24"/>
        </w:rPr>
        <w:t>subordonnée conjonctive, complément circonstanciel de temps</w:t>
      </w:r>
      <w:r w:rsidR="00D2606A" w:rsidRPr="0060548B">
        <w:rPr>
          <w:sz w:val="24"/>
          <w:szCs w:val="24"/>
        </w:rPr>
        <w:t xml:space="preserve"> que vient compléter la principale dans le vers suivant.</w:t>
      </w:r>
    </w:p>
    <w:p w14:paraId="66D5C8F2" w14:textId="65FAD5AB" w:rsidR="00BE20BF" w:rsidRPr="0060548B" w:rsidRDefault="00D2606A" w:rsidP="00012246">
      <w:pPr>
        <w:rPr>
          <w:sz w:val="24"/>
          <w:szCs w:val="24"/>
        </w:rPr>
      </w:pPr>
      <w:r w:rsidRPr="0060548B">
        <w:rPr>
          <w:sz w:val="24"/>
          <w:szCs w:val="24"/>
        </w:rPr>
        <w:t>La proposition principale</w:t>
      </w:r>
      <w:r w:rsidR="00BE20BF" w:rsidRPr="0060548B">
        <w:rPr>
          <w:sz w:val="24"/>
          <w:szCs w:val="24"/>
        </w:rPr>
        <w:t xml:space="preserve">, </w:t>
      </w:r>
      <w:r w:rsidRPr="0060548B">
        <w:rPr>
          <w:sz w:val="24"/>
          <w:szCs w:val="24"/>
        </w:rPr>
        <w:t xml:space="preserve">qui </w:t>
      </w:r>
      <w:r w:rsidR="00BE20BF" w:rsidRPr="0060548B">
        <w:rPr>
          <w:sz w:val="24"/>
          <w:szCs w:val="24"/>
        </w:rPr>
        <w:t xml:space="preserve">referme la période sur une </w:t>
      </w:r>
      <w:r w:rsidRPr="0060548B">
        <w:rPr>
          <w:sz w:val="24"/>
          <w:szCs w:val="24"/>
        </w:rPr>
        <w:t>cadence mineure</w:t>
      </w:r>
      <w:r w:rsidR="00BE20BF" w:rsidRPr="0060548B">
        <w:rPr>
          <w:sz w:val="24"/>
          <w:szCs w:val="24"/>
        </w:rPr>
        <w:t xml:space="preserve">, met l’accent sur le mot central du vers </w:t>
      </w:r>
      <w:r w:rsidR="00BE20BF" w:rsidRPr="0060548B">
        <w:rPr>
          <w:i/>
          <w:iCs/>
          <w:sz w:val="24"/>
          <w:szCs w:val="24"/>
        </w:rPr>
        <w:t>rien</w:t>
      </w:r>
      <w:r w:rsidR="00BE20BF" w:rsidRPr="0060548B">
        <w:rPr>
          <w:sz w:val="24"/>
          <w:szCs w:val="24"/>
        </w:rPr>
        <w:t xml:space="preserve">, allongé par la diérèse en deux syllabes avant la pause centrale </w:t>
      </w:r>
      <w:r w:rsidR="00BE20BF" w:rsidRPr="0060548B">
        <w:rPr>
          <w:i/>
          <w:iCs/>
          <w:sz w:val="24"/>
          <w:szCs w:val="24"/>
        </w:rPr>
        <w:t xml:space="preserve">Il n’est </w:t>
      </w:r>
      <w:r w:rsidR="00BE20BF" w:rsidRPr="0060548B">
        <w:rPr>
          <w:b/>
          <w:bCs/>
          <w:i/>
          <w:iCs/>
          <w:sz w:val="24"/>
          <w:szCs w:val="24"/>
        </w:rPr>
        <w:t>ri</w:t>
      </w:r>
      <w:r w:rsidR="00BE20BF" w:rsidRPr="0060548B">
        <w:rPr>
          <w:i/>
          <w:iCs/>
          <w:sz w:val="24"/>
          <w:szCs w:val="24"/>
        </w:rPr>
        <w:t>-</w:t>
      </w:r>
      <w:r w:rsidR="00BE20BF" w:rsidRPr="0060548B">
        <w:rPr>
          <w:b/>
          <w:bCs/>
          <w:i/>
          <w:iCs/>
          <w:sz w:val="24"/>
          <w:szCs w:val="24"/>
        </w:rPr>
        <w:t>en</w:t>
      </w:r>
      <w:r w:rsidR="00BE20BF" w:rsidRPr="0060548B">
        <w:rPr>
          <w:i/>
          <w:iCs/>
          <w:sz w:val="24"/>
          <w:szCs w:val="24"/>
        </w:rPr>
        <w:t xml:space="preserve"> (4)/ d’assez solide </w:t>
      </w:r>
      <w:r w:rsidR="00BE20BF" w:rsidRPr="0060548B">
        <w:rPr>
          <w:sz w:val="24"/>
          <w:szCs w:val="24"/>
        </w:rPr>
        <w:t>(4).</w:t>
      </w:r>
    </w:p>
    <w:p w14:paraId="09FBD280" w14:textId="52AE3CAA" w:rsidR="00BE20BF" w:rsidRPr="0060548B" w:rsidRDefault="00BE20BF" w:rsidP="00012246">
      <w:pPr>
        <w:rPr>
          <w:sz w:val="24"/>
          <w:szCs w:val="24"/>
        </w:rPr>
      </w:pPr>
      <w:r w:rsidRPr="0060548B">
        <w:rPr>
          <w:sz w:val="24"/>
          <w:szCs w:val="24"/>
        </w:rPr>
        <w:t>Les deux vers suivants sont constitués d’une énumération 4+2</w:t>
      </w:r>
      <w:r w:rsidR="006D6F51" w:rsidRPr="0060548B">
        <w:rPr>
          <w:sz w:val="24"/>
          <w:szCs w:val="24"/>
        </w:rPr>
        <w:t xml:space="preserve"> rassemblés en un enjambement :</w:t>
      </w:r>
      <w:r w:rsidRPr="0060548B">
        <w:rPr>
          <w:sz w:val="24"/>
          <w:szCs w:val="24"/>
        </w:rPr>
        <w:t xml:space="preserve"> Le premier vers énumère des inanimés </w:t>
      </w:r>
      <w:r w:rsidRPr="0060548B">
        <w:rPr>
          <w:i/>
          <w:iCs/>
          <w:sz w:val="24"/>
          <w:szCs w:val="24"/>
        </w:rPr>
        <w:t>Digues, châteaux, villes et bois</w:t>
      </w:r>
      <w:r w:rsidRPr="0060548B">
        <w:rPr>
          <w:sz w:val="24"/>
          <w:szCs w:val="24"/>
        </w:rPr>
        <w:t xml:space="preserve"> tandis </w:t>
      </w:r>
      <w:r w:rsidRPr="0060548B">
        <w:rPr>
          <w:sz w:val="24"/>
          <w:szCs w:val="24"/>
        </w:rPr>
        <w:lastRenderedPageBreak/>
        <w:t>que le vers suivant y ajoute les êtres vivants, humains et animaux, de manière à donner une impression d’exhaustivité.</w:t>
      </w:r>
    </w:p>
    <w:p w14:paraId="65AC6408" w14:textId="6D9DA7DB" w:rsidR="00BE20BF" w:rsidRPr="0060548B" w:rsidRDefault="00BE20BF" w:rsidP="00012246">
      <w:pPr>
        <w:rPr>
          <w:sz w:val="24"/>
          <w:szCs w:val="24"/>
        </w:rPr>
      </w:pPr>
      <w:r w:rsidRPr="0060548B">
        <w:rPr>
          <w:sz w:val="24"/>
          <w:szCs w:val="24"/>
        </w:rPr>
        <w:t xml:space="preserve">Cette exhaustivité est résumée par le pronom indéfini </w:t>
      </w:r>
      <w:r w:rsidRPr="0060548B">
        <w:rPr>
          <w:i/>
          <w:iCs/>
          <w:sz w:val="24"/>
          <w:szCs w:val="24"/>
        </w:rPr>
        <w:t>Tout</w:t>
      </w:r>
      <w:r w:rsidRPr="0060548B">
        <w:rPr>
          <w:sz w:val="24"/>
          <w:szCs w:val="24"/>
        </w:rPr>
        <w:t xml:space="preserve">, qui ouvre le vers suivant. L’allitération des </w:t>
      </w:r>
      <w:r w:rsidR="00725353" w:rsidRPr="0060548B">
        <w:rPr>
          <w:sz w:val="24"/>
          <w:szCs w:val="24"/>
        </w:rPr>
        <w:t xml:space="preserve">occlusives (KKG) dans </w:t>
      </w:r>
      <w:r w:rsidR="00725353" w:rsidRPr="0060548B">
        <w:rPr>
          <w:i/>
          <w:iCs/>
          <w:sz w:val="24"/>
          <w:szCs w:val="24"/>
        </w:rPr>
        <w:t>courant qui le guide</w:t>
      </w:r>
      <w:r w:rsidR="00725353" w:rsidRPr="0060548B">
        <w:rPr>
          <w:sz w:val="24"/>
          <w:szCs w:val="24"/>
        </w:rPr>
        <w:t xml:space="preserve"> rappelle, par sa dureté sonore, l’âpreté des combats </w:t>
      </w:r>
      <w:r w:rsidR="00B414BE" w:rsidRPr="0060548B">
        <w:rPr>
          <w:sz w:val="24"/>
          <w:szCs w:val="24"/>
        </w:rPr>
        <w:t>guerriers</w:t>
      </w:r>
      <w:r w:rsidR="00725353" w:rsidRPr="0060548B">
        <w:rPr>
          <w:sz w:val="24"/>
          <w:szCs w:val="24"/>
        </w:rPr>
        <w:t>.</w:t>
      </w:r>
    </w:p>
    <w:p w14:paraId="67378E6D" w14:textId="7C2ED982" w:rsidR="00725353" w:rsidRPr="0060548B" w:rsidRDefault="00725353" w:rsidP="00012246">
      <w:pPr>
        <w:rPr>
          <w:sz w:val="24"/>
          <w:szCs w:val="24"/>
        </w:rPr>
      </w:pPr>
      <w:r w:rsidRPr="0060548B">
        <w:rPr>
          <w:sz w:val="24"/>
          <w:szCs w:val="24"/>
        </w:rPr>
        <w:t xml:space="preserve">Le vers suivant commence comme le précédent par un monosyllabe initié par « T » : </w:t>
      </w:r>
      <w:r w:rsidRPr="0060548B">
        <w:rPr>
          <w:i/>
          <w:iCs/>
          <w:sz w:val="24"/>
          <w:szCs w:val="24"/>
        </w:rPr>
        <w:t xml:space="preserve">Tout…Tel. </w:t>
      </w:r>
      <w:r w:rsidRPr="0060548B">
        <w:rPr>
          <w:sz w:val="24"/>
          <w:szCs w:val="24"/>
        </w:rPr>
        <w:t xml:space="preserve">Cet adjectif qualificatif antéposé affirme finalement avec clarté la comparaison entre le torrent dévastateur et la marche martiale du roi Louis. Le parallélisme </w:t>
      </w:r>
      <w:r w:rsidRPr="0060548B">
        <w:rPr>
          <w:i/>
          <w:iCs/>
          <w:sz w:val="24"/>
          <w:szCs w:val="24"/>
        </w:rPr>
        <w:t>et plus fier, et plus rapide</w:t>
      </w:r>
      <w:r w:rsidRPr="0060548B">
        <w:rPr>
          <w:sz w:val="24"/>
          <w:szCs w:val="24"/>
        </w:rPr>
        <w:t xml:space="preserve"> redouble la supériorité royale sur le phénomène naturel.</w:t>
      </w:r>
    </w:p>
    <w:p w14:paraId="05CC37CC" w14:textId="0754BB37" w:rsidR="00725353" w:rsidRPr="0060548B" w:rsidRDefault="00725353" w:rsidP="00012246">
      <w:pPr>
        <w:rPr>
          <w:i/>
          <w:iCs/>
          <w:sz w:val="24"/>
          <w:szCs w:val="24"/>
        </w:rPr>
      </w:pPr>
      <w:r w:rsidRPr="0060548B">
        <w:rPr>
          <w:sz w:val="24"/>
          <w:szCs w:val="24"/>
        </w:rPr>
        <w:t xml:space="preserve">Enfin le dernier vers de la strophe </w:t>
      </w:r>
      <w:r w:rsidR="00115D74" w:rsidRPr="0060548B">
        <w:rPr>
          <w:sz w:val="24"/>
          <w:szCs w:val="24"/>
        </w:rPr>
        <w:t>révèle le nom de Louis en lettres capitales</w:t>
      </w:r>
      <w:r w:rsidR="00D174F6" w:rsidRPr="0060548B">
        <w:rPr>
          <w:sz w:val="24"/>
          <w:szCs w:val="24"/>
        </w:rPr>
        <w:t>, arrivée en majesté encore retardée par l’inversion du sujet. On remarque également que le dernier mot de la strophe est le terme laudatif d’</w:t>
      </w:r>
      <w:r w:rsidR="00D174F6" w:rsidRPr="0060548B">
        <w:rPr>
          <w:i/>
          <w:iCs/>
          <w:sz w:val="24"/>
          <w:szCs w:val="24"/>
        </w:rPr>
        <w:t>exploits.</w:t>
      </w:r>
    </w:p>
    <w:p w14:paraId="66520D34" w14:textId="77F40821" w:rsidR="00B86A78" w:rsidRPr="0060548B" w:rsidRDefault="00D174F6" w:rsidP="00012246">
      <w:pPr>
        <w:rPr>
          <w:sz w:val="24"/>
          <w:szCs w:val="24"/>
        </w:rPr>
      </w:pPr>
      <w:r w:rsidRPr="0060548B">
        <w:rPr>
          <w:sz w:val="24"/>
          <w:szCs w:val="24"/>
        </w:rPr>
        <w:t xml:space="preserve">Le ballet qui suit célèbre </w:t>
      </w:r>
      <w:r w:rsidR="00696548" w:rsidRPr="0060548B">
        <w:rPr>
          <w:sz w:val="24"/>
          <w:szCs w:val="24"/>
        </w:rPr>
        <w:t>la justesse d</w:t>
      </w:r>
      <w:r w:rsidRPr="0060548B">
        <w:rPr>
          <w:sz w:val="24"/>
          <w:szCs w:val="24"/>
        </w:rPr>
        <w:t xml:space="preserve">es paroles </w:t>
      </w:r>
      <w:r w:rsidR="00696548" w:rsidRPr="0060548B">
        <w:rPr>
          <w:sz w:val="24"/>
          <w:szCs w:val="24"/>
        </w:rPr>
        <w:t>élogieuses du chant de Tircis.</w:t>
      </w:r>
    </w:p>
    <w:p w14:paraId="67E8DBE9" w14:textId="77777777" w:rsidR="00217DB0" w:rsidRPr="0060548B" w:rsidRDefault="00217DB0" w:rsidP="00012246">
      <w:pPr>
        <w:rPr>
          <w:sz w:val="24"/>
          <w:szCs w:val="24"/>
        </w:rPr>
      </w:pPr>
    </w:p>
    <w:p w14:paraId="6A1E3C45" w14:textId="154A1BB4" w:rsidR="00696548" w:rsidRPr="0060548B" w:rsidRDefault="00696548" w:rsidP="00696548">
      <w:pPr>
        <w:pStyle w:val="Paragraphedeliste"/>
        <w:numPr>
          <w:ilvl w:val="0"/>
          <w:numId w:val="1"/>
        </w:numPr>
        <w:rPr>
          <w:sz w:val="24"/>
          <w:szCs w:val="24"/>
        </w:rPr>
      </w:pPr>
      <w:r w:rsidRPr="0060548B">
        <w:rPr>
          <w:sz w:val="24"/>
          <w:szCs w:val="24"/>
        </w:rPr>
        <w:t>Le chant de Dorilas</w:t>
      </w:r>
    </w:p>
    <w:p w14:paraId="79C64455" w14:textId="58E9DE3D" w:rsidR="00696548" w:rsidRPr="0060548B" w:rsidRDefault="00696548" w:rsidP="00696548">
      <w:pPr>
        <w:rPr>
          <w:sz w:val="24"/>
          <w:szCs w:val="24"/>
        </w:rPr>
      </w:pPr>
      <w:r w:rsidRPr="0060548B">
        <w:rPr>
          <w:sz w:val="24"/>
          <w:szCs w:val="24"/>
        </w:rPr>
        <w:t>Le chant du berger Dorilas qui poursuit la joute oratoire ou le concours de chants, n’est pas une réponse symétrique au précédent puisqu</w:t>
      </w:r>
      <w:r w:rsidR="005A439C" w:rsidRPr="0060548B">
        <w:rPr>
          <w:sz w:val="24"/>
          <w:szCs w:val="24"/>
        </w:rPr>
        <w:t xml:space="preserve">e la strophe de Dorilas comprend deux vers de moins, </w:t>
      </w:r>
      <w:r w:rsidRPr="0060548B">
        <w:rPr>
          <w:sz w:val="24"/>
          <w:szCs w:val="24"/>
        </w:rPr>
        <w:t>se compos</w:t>
      </w:r>
      <w:r w:rsidR="005A439C" w:rsidRPr="0060548B">
        <w:rPr>
          <w:sz w:val="24"/>
          <w:szCs w:val="24"/>
        </w:rPr>
        <w:t>ant</w:t>
      </w:r>
      <w:r w:rsidRPr="0060548B">
        <w:rPr>
          <w:sz w:val="24"/>
          <w:szCs w:val="24"/>
        </w:rPr>
        <w:t xml:space="preserve"> d’un </w:t>
      </w:r>
      <w:r w:rsidR="005A439C" w:rsidRPr="0060548B">
        <w:rPr>
          <w:sz w:val="24"/>
          <w:szCs w:val="24"/>
        </w:rPr>
        <w:t>siz</w:t>
      </w:r>
      <w:r w:rsidRPr="0060548B">
        <w:rPr>
          <w:sz w:val="24"/>
          <w:szCs w:val="24"/>
        </w:rPr>
        <w:t>ain constitué de deux alexandrins suivis de</w:t>
      </w:r>
      <w:r w:rsidR="005A439C" w:rsidRPr="0060548B">
        <w:rPr>
          <w:sz w:val="24"/>
          <w:szCs w:val="24"/>
        </w:rPr>
        <w:t xml:space="preserve"> deux</w:t>
      </w:r>
      <w:r w:rsidRPr="0060548B">
        <w:rPr>
          <w:sz w:val="24"/>
          <w:szCs w:val="24"/>
        </w:rPr>
        <w:t xml:space="preserve"> </w:t>
      </w:r>
      <w:r w:rsidR="005A439C" w:rsidRPr="0060548B">
        <w:rPr>
          <w:sz w:val="24"/>
          <w:szCs w:val="24"/>
        </w:rPr>
        <w:t>hepta</w:t>
      </w:r>
      <w:r w:rsidRPr="0060548B">
        <w:rPr>
          <w:sz w:val="24"/>
          <w:szCs w:val="24"/>
        </w:rPr>
        <w:t xml:space="preserve">syllabes </w:t>
      </w:r>
      <w:r w:rsidR="005A439C" w:rsidRPr="0060548B">
        <w:rPr>
          <w:sz w:val="24"/>
          <w:szCs w:val="24"/>
        </w:rPr>
        <w:t xml:space="preserve">puis de deux octosyllabes, l’ensemble étant </w:t>
      </w:r>
      <w:r w:rsidRPr="0060548B">
        <w:rPr>
          <w:sz w:val="24"/>
          <w:szCs w:val="24"/>
        </w:rPr>
        <w:t xml:space="preserve">organisé en rimes </w:t>
      </w:r>
      <w:r w:rsidR="005A439C" w:rsidRPr="0060548B">
        <w:rPr>
          <w:sz w:val="24"/>
          <w:szCs w:val="24"/>
        </w:rPr>
        <w:t>abaaba dans une structure de type chiasmatique</w:t>
      </w:r>
      <w:r w:rsidRPr="0060548B">
        <w:rPr>
          <w:sz w:val="24"/>
          <w:szCs w:val="24"/>
        </w:rPr>
        <w:t xml:space="preserve">. La strophe repose sur une comparaison entre </w:t>
      </w:r>
      <w:r w:rsidR="005A439C" w:rsidRPr="0060548B">
        <w:rPr>
          <w:sz w:val="24"/>
          <w:szCs w:val="24"/>
        </w:rPr>
        <w:t xml:space="preserve">la terreur qu’engendre </w:t>
      </w:r>
      <w:r w:rsidRPr="0060548B">
        <w:rPr>
          <w:sz w:val="24"/>
          <w:szCs w:val="24"/>
        </w:rPr>
        <w:t xml:space="preserve">Louis XIV </w:t>
      </w:r>
      <w:r w:rsidR="005A439C" w:rsidRPr="0060548B">
        <w:rPr>
          <w:sz w:val="24"/>
          <w:szCs w:val="24"/>
        </w:rPr>
        <w:t xml:space="preserve">à la tête de son armée </w:t>
      </w:r>
      <w:r w:rsidRPr="0060548B">
        <w:rPr>
          <w:sz w:val="24"/>
          <w:szCs w:val="24"/>
        </w:rPr>
        <w:t xml:space="preserve">et </w:t>
      </w:r>
      <w:r w:rsidR="005A439C" w:rsidRPr="0060548B">
        <w:rPr>
          <w:sz w:val="24"/>
          <w:szCs w:val="24"/>
        </w:rPr>
        <w:t>la foudre qui déchire la nuit</w:t>
      </w:r>
      <w:r w:rsidRPr="0060548B">
        <w:rPr>
          <w:sz w:val="24"/>
          <w:szCs w:val="24"/>
        </w:rPr>
        <w:t>.</w:t>
      </w:r>
    </w:p>
    <w:p w14:paraId="77A541FC" w14:textId="77777777" w:rsidR="000176B5" w:rsidRPr="0060548B" w:rsidRDefault="005A439C" w:rsidP="005A439C">
      <w:pPr>
        <w:rPr>
          <w:sz w:val="24"/>
          <w:szCs w:val="24"/>
        </w:rPr>
      </w:pPr>
      <w:r w:rsidRPr="0060548B">
        <w:rPr>
          <w:sz w:val="24"/>
          <w:szCs w:val="24"/>
        </w:rPr>
        <w:t>De la même manière que dans la strophe précédente,</w:t>
      </w:r>
      <w:r w:rsidRPr="0060548B">
        <w:rPr>
          <w:b/>
          <w:bCs/>
          <w:sz w:val="24"/>
          <w:szCs w:val="24"/>
        </w:rPr>
        <w:t xml:space="preserve"> l</w:t>
      </w:r>
      <w:r w:rsidR="00696548" w:rsidRPr="0060548B">
        <w:rPr>
          <w:b/>
          <w:bCs/>
          <w:sz w:val="24"/>
          <w:szCs w:val="24"/>
        </w:rPr>
        <w:t>es deux alexandrins</w:t>
      </w:r>
      <w:r w:rsidR="00696548" w:rsidRPr="0060548B">
        <w:rPr>
          <w:sz w:val="24"/>
          <w:szCs w:val="24"/>
        </w:rPr>
        <w:t xml:space="preserve"> </w:t>
      </w:r>
      <w:r w:rsidRPr="0060548B">
        <w:rPr>
          <w:sz w:val="24"/>
          <w:szCs w:val="24"/>
        </w:rPr>
        <w:t xml:space="preserve">sont </w:t>
      </w:r>
      <w:r w:rsidR="00696548" w:rsidRPr="0060548B">
        <w:rPr>
          <w:sz w:val="24"/>
          <w:szCs w:val="24"/>
        </w:rPr>
        <w:t>liés par un enjambement qui</w:t>
      </w:r>
      <w:r w:rsidRPr="0060548B">
        <w:rPr>
          <w:sz w:val="24"/>
          <w:szCs w:val="24"/>
        </w:rPr>
        <w:t>,</w:t>
      </w:r>
      <w:r w:rsidR="00696548" w:rsidRPr="0060548B">
        <w:rPr>
          <w:sz w:val="24"/>
          <w:szCs w:val="24"/>
        </w:rPr>
        <w:t xml:space="preserve"> aboli</w:t>
      </w:r>
      <w:r w:rsidRPr="0060548B">
        <w:rPr>
          <w:sz w:val="24"/>
          <w:szCs w:val="24"/>
        </w:rPr>
        <w:t>ssan</w:t>
      </w:r>
      <w:r w:rsidR="00696548" w:rsidRPr="0060548B">
        <w:rPr>
          <w:sz w:val="24"/>
          <w:szCs w:val="24"/>
        </w:rPr>
        <w:t>t la rime</w:t>
      </w:r>
      <w:r w:rsidRPr="0060548B">
        <w:rPr>
          <w:sz w:val="24"/>
          <w:szCs w:val="24"/>
        </w:rPr>
        <w:t>,</w:t>
      </w:r>
      <w:r w:rsidR="00696548" w:rsidRPr="0060548B">
        <w:rPr>
          <w:sz w:val="24"/>
          <w:szCs w:val="24"/>
        </w:rPr>
        <w:t xml:space="preserve"> forme un ensemble de 24 syllabes</w:t>
      </w:r>
      <w:r w:rsidR="006D6F51" w:rsidRPr="0060548B">
        <w:rPr>
          <w:sz w:val="24"/>
          <w:szCs w:val="24"/>
        </w:rPr>
        <w:t>, qui constitue le groupe nominal sujet auquel on peut adjoindre les deux vers suivants (</w:t>
      </w:r>
      <w:r w:rsidR="000176B5" w:rsidRPr="0060548B">
        <w:rPr>
          <w:sz w:val="24"/>
          <w:szCs w:val="24"/>
        </w:rPr>
        <w:t>14 syllabes)</w:t>
      </w:r>
      <w:r w:rsidR="006D6F51" w:rsidRPr="0060548B">
        <w:rPr>
          <w:sz w:val="24"/>
          <w:szCs w:val="24"/>
        </w:rPr>
        <w:t xml:space="preserve"> où se trouve le groupe verbal</w:t>
      </w:r>
      <w:r w:rsidR="00696548" w:rsidRPr="0060548B">
        <w:rPr>
          <w:sz w:val="24"/>
          <w:szCs w:val="24"/>
        </w:rPr>
        <w:t>.</w:t>
      </w:r>
      <w:r w:rsidR="000176B5" w:rsidRPr="0060548B">
        <w:rPr>
          <w:sz w:val="24"/>
          <w:szCs w:val="24"/>
        </w:rPr>
        <w:t xml:space="preserve"> </w:t>
      </w:r>
    </w:p>
    <w:p w14:paraId="5D853AE5" w14:textId="0930B91F" w:rsidR="00F11644" w:rsidRPr="0060548B" w:rsidRDefault="000176B5" w:rsidP="005A439C">
      <w:pPr>
        <w:rPr>
          <w:sz w:val="24"/>
          <w:szCs w:val="24"/>
        </w:rPr>
      </w:pPr>
      <w:r w:rsidRPr="0060548B">
        <w:rPr>
          <w:i/>
          <w:iCs/>
          <w:sz w:val="24"/>
          <w:szCs w:val="24"/>
        </w:rPr>
        <w:t xml:space="preserve">Le foudre menaçant, </w:t>
      </w:r>
      <w:r w:rsidRPr="0060548B">
        <w:rPr>
          <w:sz w:val="24"/>
          <w:szCs w:val="24"/>
        </w:rPr>
        <w:t xml:space="preserve">attribut de Zeus ou Jupiter, qui règne sur l’Olympe, permet d’assimiler Louis XIV au souverain divin, </w:t>
      </w:r>
      <w:r w:rsidR="0066748D" w:rsidRPr="0060548B">
        <w:rPr>
          <w:sz w:val="24"/>
          <w:szCs w:val="24"/>
        </w:rPr>
        <w:t>au</w:t>
      </w:r>
      <w:r w:rsidRPr="0060548B">
        <w:rPr>
          <w:sz w:val="24"/>
          <w:szCs w:val="24"/>
        </w:rPr>
        <w:t xml:space="preserve"> « Jupiter tonnant</w:t>
      </w:r>
      <w:r w:rsidR="0066748D" w:rsidRPr="0060548B">
        <w:rPr>
          <w:sz w:val="24"/>
          <w:szCs w:val="24"/>
        </w:rPr>
        <w:t> »</w:t>
      </w:r>
      <w:r w:rsidRPr="0060548B">
        <w:rPr>
          <w:sz w:val="24"/>
          <w:szCs w:val="24"/>
        </w:rPr>
        <w:t>.</w:t>
      </w:r>
      <w:r w:rsidR="0066748D" w:rsidRPr="0060548B">
        <w:rPr>
          <w:sz w:val="24"/>
          <w:szCs w:val="24"/>
        </w:rPr>
        <w:t xml:space="preserve"> On retrouve ici l’allitération de fricatives qui ornait la strophe précédente </w:t>
      </w:r>
      <w:r w:rsidR="0066748D" w:rsidRPr="0060548B">
        <w:rPr>
          <w:b/>
          <w:bCs/>
          <w:i/>
          <w:iCs/>
          <w:sz w:val="24"/>
          <w:szCs w:val="24"/>
        </w:rPr>
        <w:t>f</w:t>
      </w:r>
      <w:r w:rsidR="0066748D" w:rsidRPr="0060548B">
        <w:rPr>
          <w:i/>
          <w:iCs/>
          <w:sz w:val="24"/>
          <w:szCs w:val="24"/>
        </w:rPr>
        <w:t xml:space="preserve">oudre, </w:t>
      </w:r>
      <w:r w:rsidR="0066748D" w:rsidRPr="0060548B">
        <w:rPr>
          <w:b/>
          <w:bCs/>
          <w:i/>
          <w:iCs/>
          <w:sz w:val="24"/>
          <w:szCs w:val="24"/>
        </w:rPr>
        <w:t>f</w:t>
      </w:r>
      <w:r w:rsidR="0066748D" w:rsidRPr="0060548B">
        <w:rPr>
          <w:i/>
          <w:iCs/>
          <w:sz w:val="24"/>
          <w:szCs w:val="24"/>
        </w:rPr>
        <w:t>ureur, a</w:t>
      </w:r>
      <w:r w:rsidR="0066748D" w:rsidRPr="0060548B">
        <w:rPr>
          <w:b/>
          <w:bCs/>
          <w:i/>
          <w:iCs/>
          <w:sz w:val="24"/>
          <w:szCs w:val="24"/>
        </w:rPr>
        <w:t>ff</w:t>
      </w:r>
      <w:r w:rsidR="0066748D" w:rsidRPr="0060548B">
        <w:rPr>
          <w:i/>
          <w:iCs/>
          <w:sz w:val="24"/>
          <w:szCs w:val="24"/>
        </w:rPr>
        <w:t>reuse</w:t>
      </w:r>
      <w:r w:rsidR="008C09ED" w:rsidRPr="0060548B">
        <w:rPr>
          <w:sz w:val="24"/>
          <w:szCs w:val="24"/>
        </w:rPr>
        <w:t xml:space="preserve"> pour évoquer de manière sonore la force épique du roi guerrier. </w:t>
      </w:r>
      <w:r w:rsidR="00F11644" w:rsidRPr="0060548B">
        <w:rPr>
          <w:sz w:val="24"/>
          <w:szCs w:val="24"/>
        </w:rPr>
        <w:t xml:space="preserve"> </w:t>
      </w:r>
    </w:p>
    <w:p w14:paraId="756F0153" w14:textId="43A361F0" w:rsidR="000176B5" w:rsidRPr="0060548B" w:rsidRDefault="00F11644" w:rsidP="005A439C">
      <w:pPr>
        <w:rPr>
          <w:sz w:val="24"/>
          <w:szCs w:val="24"/>
        </w:rPr>
      </w:pPr>
      <w:r w:rsidRPr="0060548B">
        <w:rPr>
          <w:sz w:val="24"/>
          <w:szCs w:val="24"/>
        </w:rPr>
        <w:t>Le thème de la strophe est la terreur qu’inspire le roi de France et son armée que de nombreux procédés d’écriture concourent à exprimer avec force. Ainsi l</w:t>
      </w:r>
      <w:r w:rsidR="008C09ED" w:rsidRPr="0060548B">
        <w:rPr>
          <w:sz w:val="24"/>
          <w:szCs w:val="24"/>
        </w:rPr>
        <w:t xml:space="preserve">a multiplication des mots appartenant au lexique de la terreur </w:t>
      </w:r>
      <w:r w:rsidR="008C09ED" w:rsidRPr="0060548B">
        <w:rPr>
          <w:i/>
          <w:iCs/>
          <w:sz w:val="24"/>
          <w:szCs w:val="24"/>
        </w:rPr>
        <w:t xml:space="preserve">menaçant, fureur </w:t>
      </w:r>
      <w:r w:rsidR="008C09ED" w:rsidRPr="0060548B">
        <w:rPr>
          <w:sz w:val="24"/>
          <w:szCs w:val="24"/>
        </w:rPr>
        <w:t xml:space="preserve">(v.9), </w:t>
      </w:r>
      <w:r w:rsidR="008C09ED" w:rsidRPr="0060548B">
        <w:rPr>
          <w:i/>
          <w:iCs/>
          <w:sz w:val="24"/>
          <w:szCs w:val="24"/>
        </w:rPr>
        <w:t xml:space="preserve">affreuse obscurité </w:t>
      </w:r>
      <w:r w:rsidR="008C09ED" w:rsidRPr="0060548B">
        <w:rPr>
          <w:sz w:val="24"/>
          <w:szCs w:val="24"/>
        </w:rPr>
        <w:t>(v.10)</w:t>
      </w:r>
      <w:r w:rsidR="008C09ED" w:rsidRPr="0060548B">
        <w:rPr>
          <w:i/>
          <w:iCs/>
          <w:sz w:val="24"/>
          <w:szCs w:val="24"/>
        </w:rPr>
        <w:t>, épouvante, horreur</w:t>
      </w:r>
      <w:r w:rsidR="008C09ED" w:rsidRPr="0060548B">
        <w:rPr>
          <w:sz w:val="24"/>
          <w:szCs w:val="24"/>
        </w:rPr>
        <w:t xml:space="preserve"> (v.11), </w:t>
      </w:r>
      <w:r w:rsidR="008C09ED" w:rsidRPr="0060548B">
        <w:rPr>
          <w:i/>
          <w:iCs/>
          <w:sz w:val="24"/>
          <w:szCs w:val="24"/>
        </w:rPr>
        <w:t xml:space="preserve">trembler </w:t>
      </w:r>
      <w:r w:rsidR="008C09ED" w:rsidRPr="0060548B">
        <w:rPr>
          <w:sz w:val="24"/>
          <w:szCs w:val="24"/>
        </w:rPr>
        <w:t xml:space="preserve">(v.12) et le terme même de </w:t>
      </w:r>
      <w:r w:rsidR="008C09ED" w:rsidRPr="0060548B">
        <w:rPr>
          <w:i/>
          <w:iCs/>
          <w:sz w:val="24"/>
          <w:szCs w:val="24"/>
        </w:rPr>
        <w:t xml:space="preserve">terreur </w:t>
      </w:r>
      <w:r w:rsidR="008C09ED" w:rsidRPr="0060548B">
        <w:rPr>
          <w:sz w:val="24"/>
          <w:szCs w:val="24"/>
        </w:rPr>
        <w:t>qui clôt la strophe</w:t>
      </w:r>
      <w:r w:rsidR="00371C28" w:rsidRPr="0060548B">
        <w:rPr>
          <w:sz w:val="24"/>
          <w:szCs w:val="24"/>
        </w:rPr>
        <w:t xml:space="preserve"> confère un ton plus sombre et plus fortement épique au chant de Dorilas. </w:t>
      </w:r>
    </w:p>
    <w:p w14:paraId="53C041BA" w14:textId="040218F5" w:rsidR="00371C28" w:rsidRPr="0060548B" w:rsidRDefault="00371C28" w:rsidP="005A439C">
      <w:pPr>
        <w:rPr>
          <w:sz w:val="24"/>
          <w:szCs w:val="24"/>
        </w:rPr>
      </w:pPr>
      <w:r w:rsidRPr="0060548B">
        <w:rPr>
          <w:sz w:val="24"/>
          <w:szCs w:val="24"/>
        </w:rPr>
        <w:lastRenderedPageBreak/>
        <w:t xml:space="preserve">Le dernier vers de la strophe répond au dernier vers de Tircis, là où Louis « marchait » </w:t>
      </w:r>
      <w:r w:rsidRPr="0060548B">
        <w:rPr>
          <w:i/>
          <w:iCs/>
          <w:sz w:val="24"/>
          <w:szCs w:val="24"/>
        </w:rPr>
        <w:t xml:space="preserve">dans ses exploits </w:t>
      </w:r>
      <w:r w:rsidRPr="0060548B">
        <w:rPr>
          <w:sz w:val="24"/>
          <w:szCs w:val="24"/>
        </w:rPr>
        <w:t xml:space="preserve">chez Tircis, chez Dorilas le monarque « jette » </w:t>
      </w:r>
      <w:r w:rsidRPr="0060548B">
        <w:rPr>
          <w:i/>
          <w:iCs/>
          <w:sz w:val="24"/>
          <w:szCs w:val="24"/>
        </w:rPr>
        <w:t>plus de terreur</w:t>
      </w:r>
      <w:r w:rsidRPr="0060548B">
        <w:rPr>
          <w:sz w:val="24"/>
          <w:szCs w:val="24"/>
        </w:rPr>
        <w:t>, le verbe indique une action plus affirmée et même violente.</w:t>
      </w:r>
      <w:r w:rsidR="00F11644" w:rsidRPr="0060548B">
        <w:rPr>
          <w:sz w:val="24"/>
          <w:szCs w:val="24"/>
        </w:rPr>
        <w:t xml:space="preserve"> L’emploi de superlatif </w:t>
      </w:r>
      <w:r w:rsidR="00F11644" w:rsidRPr="0060548B">
        <w:rPr>
          <w:i/>
          <w:iCs/>
          <w:sz w:val="24"/>
          <w:szCs w:val="24"/>
        </w:rPr>
        <w:t>le plus faible cœur</w:t>
      </w:r>
      <w:r w:rsidR="00F11644" w:rsidRPr="0060548B">
        <w:rPr>
          <w:sz w:val="24"/>
          <w:szCs w:val="24"/>
        </w:rPr>
        <w:t xml:space="preserve"> (v.12) et du comparatif </w:t>
      </w:r>
      <w:r w:rsidR="00F11644" w:rsidRPr="0060548B">
        <w:rPr>
          <w:i/>
          <w:iCs/>
          <w:sz w:val="24"/>
          <w:szCs w:val="24"/>
        </w:rPr>
        <w:t xml:space="preserve">plus de terreur </w:t>
      </w:r>
      <w:r w:rsidR="00F11644" w:rsidRPr="0060548B">
        <w:rPr>
          <w:sz w:val="24"/>
          <w:szCs w:val="24"/>
        </w:rPr>
        <w:t xml:space="preserve">(v.14) exprime les plus hauts degrés de la vaillance militaire royale mais aussi la volonté de Dorilas de </w:t>
      </w:r>
      <w:r w:rsidR="005B195B" w:rsidRPr="0060548B">
        <w:rPr>
          <w:sz w:val="24"/>
          <w:szCs w:val="24"/>
        </w:rPr>
        <w:t xml:space="preserve">dire « plus » et « mieux » que son rival en éloquence. </w:t>
      </w:r>
    </w:p>
    <w:p w14:paraId="4F42AC96" w14:textId="3BE3EF25" w:rsidR="00D2606A" w:rsidRDefault="00002EDF" w:rsidP="00012246">
      <w:pPr>
        <w:rPr>
          <w:sz w:val="24"/>
          <w:szCs w:val="24"/>
        </w:rPr>
      </w:pPr>
      <w:r w:rsidRPr="0060548B">
        <w:rPr>
          <w:sz w:val="24"/>
          <w:szCs w:val="24"/>
        </w:rPr>
        <w:t>La première joute se termine par un ballet, miroir des intermèdes de la pièce.</w:t>
      </w:r>
    </w:p>
    <w:p w14:paraId="325A2A1F" w14:textId="77777777" w:rsidR="00562153" w:rsidRPr="0060548B" w:rsidRDefault="00562153" w:rsidP="00012246">
      <w:pPr>
        <w:rPr>
          <w:sz w:val="24"/>
          <w:szCs w:val="24"/>
        </w:rPr>
      </w:pPr>
    </w:p>
    <w:p w14:paraId="7A6AF382" w14:textId="77777777" w:rsidR="00D90EAC" w:rsidRPr="0060548B" w:rsidRDefault="00D90EAC" w:rsidP="00D90EAC">
      <w:pPr>
        <w:rPr>
          <w:b/>
          <w:bCs/>
          <w:sz w:val="24"/>
          <w:szCs w:val="24"/>
        </w:rPr>
      </w:pPr>
      <w:r w:rsidRPr="0060548B">
        <w:rPr>
          <w:b/>
          <w:bCs/>
          <w:sz w:val="24"/>
          <w:szCs w:val="24"/>
        </w:rPr>
        <w:t xml:space="preserve">3  Seconde joute </w:t>
      </w:r>
    </w:p>
    <w:p w14:paraId="740CCDBD" w14:textId="77777777" w:rsidR="00D90EAC" w:rsidRPr="0060548B" w:rsidRDefault="00D90EAC" w:rsidP="00D90EAC">
      <w:pPr>
        <w:pStyle w:val="Paragraphedeliste"/>
        <w:numPr>
          <w:ilvl w:val="0"/>
          <w:numId w:val="1"/>
        </w:numPr>
        <w:rPr>
          <w:sz w:val="24"/>
          <w:szCs w:val="24"/>
        </w:rPr>
      </w:pPr>
      <w:r w:rsidRPr="0060548B">
        <w:rPr>
          <w:sz w:val="24"/>
          <w:szCs w:val="24"/>
        </w:rPr>
        <w:t>Le chant de Tircis :</w:t>
      </w:r>
    </w:p>
    <w:p w14:paraId="359A9138" w14:textId="1E62AFE6" w:rsidR="00B56C64" w:rsidRPr="0060548B" w:rsidRDefault="00D90EAC" w:rsidP="00D90EAC">
      <w:pPr>
        <w:rPr>
          <w:sz w:val="24"/>
          <w:szCs w:val="24"/>
        </w:rPr>
      </w:pPr>
      <w:r w:rsidRPr="0060548B">
        <w:rPr>
          <w:sz w:val="24"/>
          <w:szCs w:val="24"/>
        </w:rPr>
        <w:t xml:space="preserve">Il s’agit de nouveau d’une comparaison sur le modèle du premier couplet où </w:t>
      </w:r>
      <w:r w:rsidRPr="0060548B">
        <w:rPr>
          <w:b/>
          <w:bCs/>
          <w:sz w:val="24"/>
          <w:szCs w:val="24"/>
        </w:rPr>
        <w:t>le comparé</w:t>
      </w:r>
      <w:r w:rsidR="00B56C64" w:rsidRPr="0060548B">
        <w:rPr>
          <w:sz w:val="24"/>
          <w:szCs w:val="24"/>
        </w:rPr>
        <w:t>,</w:t>
      </w:r>
      <w:r w:rsidRPr="0060548B">
        <w:rPr>
          <w:sz w:val="24"/>
          <w:szCs w:val="24"/>
        </w:rPr>
        <w:t xml:space="preserve"> hyperbolisé dans un distique d’alexandrins</w:t>
      </w:r>
      <w:r w:rsidR="00960D95" w:rsidRPr="0060548B">
        <w:rPr>
          <w:sz w:val="24"/>
          <w:szCs w:val="24"/>
        </w:rPr>
        <w:t xml:space="preserve"> (construits en enjambement)</w:t>
      </w:r>
      <w:r w:rsidR="00B56C64" w:rsidRPr="0060548B">
        <w:rPr>
          <w:sz w:val="24"/>
          <w:szCs w:val="24"/>
        </w:rPr>
        <w:t>,</w:t>
      </w:r>
      <w:r w:rsidRPr="0060548B">
        <w:rPr>
          <w:sz w:val="24"/>
          <w:szCs w:val="24"/>
        </w:rPr>
        <w:t xml:space="preserve"> ouvre la strophe puis se révèle </w:t>
      </w:r>
      <w:r w:rsidR="00B56C64" w:rsidRPr="0060548B">
        <w:rPr>
          <w:sz w:val="24"/>
          <w:szCs w:val="24"/>
        </w:rPr>
        <w:t>à partir du</w:t>
      </w:r>
      <w:r w:rsidRPr="0060548B">
        <w:rPr>
          <w:sz w:val="24"/>
          <w:szCs w:val="24"/>
        </w:rPr>
        <w:t xml:space="preserve"> </w:t>
      </w:r>
      <w:r w:rsidR="00B56C64" w:rsidRPr="0060548B">
        <w:rPr>
          <w:sz w:val="24"/>
          <w:szCs w:val="24"/>
        </w:rPr>
        <w:t>troisième vers absolument dépassé.</w:t>
      </w:r>
    </w:p>
    <w:p w14:paraId="05C1CF8A" w14:textId="562335D1" w:rsidR="00B56C64" w:rsidRPr="0060548B" w:rsidRDefault="00B56C64" w:rsidP="00B56C64">
      <w:pPr>
        <w:rPr>
          <w:iCs/>
          <w:sz w:val="24"/>
          <w:szCs w:val="24"/>
        </w:rPr>
      </w:pPr>
      <w:r w:rsidRPr="0060548B">
        <w:rPr>
          <w:iCs/>
          <w:sz w:val="24"/>
          <w:szCs w:val="24"/>
        </w:rPr>
        <w:t xml:space="preserve">Les alexandrins font cette fois référence aux hauts faits les plus estimables puisqu’ils appartiennent à l’histoire de la Grèce Antique, considérée par les tenants des </w:t>
      </w:r>
      <w:r w:rsidRPr="0060548B">
        <w:rPr>
          <w:i/>
          <w:sz w:val="24"/>
          <w:szCs w:val="24"/>
        </w:rPr>
        <w:t xml:space="preserve">Anciens </w:t>
      </w:r>
      <w:r w:rsidRPr="0060548B">
        <w:rPr>
          <w:iCs/>
          <w:sz w:val="24"/>
          <w:szCs w:val="24"/>
        </w:rPr>
        <w:t>(cf. la querelle des Anciens et des Modernes)</w:t>
      </w:r>
      <w:r w:rsidR="00D54927" w:rsidRPr="0060548B">
        <w:rPr>
          <w:iCs/>
          <w:sz w:val="24"/>
          <w:szCs w:val="24"/>
        </w:rPr>
        <w:t xml:space="preserve"> comme indépassables. </w:t>
      </w:r>
      <w:r w:rsidR="00960D95" w:rsidRPr="0060548B">
        <w:rPr>
          <w:iCs/>
          <w:sz w:val="24"/>
          <w:szCs w:val="24"/>
        </w:rPr>
        <w:t xml:space="preserve">Cette révérence est exprimée par l’emploi d’adjectifs mélioratifs </w:t>
      </w:r>
      <w:r w:rsidR="00960D95" w:rsidRPr="0060548B">
        <w:rPr>
          <w:i/>
          <w:sz w:val="24"/>
          <w:szCs w:val="24"/>
        </w:rPr>
        <w:t>fabuleux, brillant belles. Par ailleurs, l</w:t>
      </w:r>
      <w:r w:rsidR="00D54927" w:rsidRPr="0060548B">
        <w:rPr>
          <w:iCs/>
          <w:sz w:val="24"/>
          <w:szCs w:val="24"/>
        </w:rPr>
        <w:t xml:space="preserve">’adjectif </w:t>
      </w:r>
      <w:r w:rsidRPr="0060548B">
        <w:rPr>
          <w:i/>
          <w:sz w:val="24"/>
          <w:szCs w:val="24"/>
        </w:rPr>
        <w:t>fabuleux</w:t>
      </w:r>
      <w:r w:rsidRPr="0060548B">
        <w:rPr>
          <w:iCs/>
          <w:sz w:val="24"/>
          <w:szCs w:val="24"/>
        </w:rPr>
        <w:t xml:space="preserve"> </w:t>
      </w:r>
      <w:r w:rsidR="00D54927" w:rsidRPr="0060548B">
        <w:rPr>
          <w:iCs/>
          <w:sz w:val="24"/>
          <w:szCs w:val="24"/>
        </w:rPr>
        <w:t>qualifiant les « </w:t>
      </w:r>
      <w:r w:rsidRPr="0060548B">
        <w:rPr>
          <w:iCs/>
          <w:sz w:val="24"/>
          <w:szCs w:val="24"/>
        </w:rPr>
        <w:t>exploits</w:t>
      </w:r>
      <w:r w:rsidR="00D54927" w:rsidRPr="0060548B">
        <w:rPr>
          <w:iCs/>
          <w:sz w:val="24"/>
          <w:szCs w:val="24"/>
        </w:rPr>
        <w:t xml:space="preserve"> » des </w:t>
      </w:r>
      <w:r w:rsidR="00960D95" w:rsidRPr="0060548B">
        <w:rPr>
          <w:iCs/>
          <w:sz w:val="24"/>
          <w:szCs w:val="24"/>
        </w:rPr>
        <w:t>héros g</w:t>
      </w:r>
      <w:r w:rsidR="00D54927" w:rsidRPr="0060548B">
        <w:rPr>
          <w:iCs/>
          <w:sz w:val="24"/>
          <w:szCs w:val="24"/>
        </w:rPr>
        <w:t xml:space="preserve">recs ainsi et l’emploi du verbe « chanter » </w:t>
      </w:r>
      <w:r w:rsidR="00960D95" w:rsidRPr="0060548B">
        <w:rPr>
          <w:iCs/>
          <w:sz w:val="24"/>
          <w:szCs w:val="24"/>
        </w:rPr>
        <w:t>(</w:t>
      </w:r>
      <w:r w:rsidR="00D54927" w:rsidRPr="0060548B">
        <w:rPr>
          <w:iCs/>
          <w:sz w:val="24"/>
          <w:szCs w:val="24"/>
        </w:rPr>
        <w:t xml:space="preserve">cf. </w:t>
      </w:r>
      <w:r w:rsidRPr="0060548B">
        <w:rPr>
          <w:i/>
          <w:sz w:val="24"/>
          <w:szCs w:val="24"/>
        </w:rPr>
        <w:t>a chantés</w:t>
      </w:r>
      <w:r w:rsidR="00960D95" w:rsidRPr="0060548B">
        <w:rPr>
          <w:iCs/>
          <w:sz w:val="24"/>
          <w:szCs w:val="24"/>
        </w:rPr>
        <w:t>)</w:t>
      </w:r>
      <w:r w:rsidR="00D54927" w:rsidRPr="0060548B">
        <w:rPr>
          <w:iCs/>
          <w:sz w:val="24"/>
          <w:szCs w:val="24"/>
        </w:rPr>
        <w:t xml:space="preserve"> est une allusion à ce qui était considéré comme </w:t>
      </w:r>
      <w:r w:rsidR="00960D95" w:rsidRPr="0060548B">
        <w:rPr>
          <w:iCs/>
          <w:sz w:val="24"/>
          <w:szCs w:val="24"/>
        </w:rPr>
        <w:t xml:space="preserve">étant </w:t>
      </w:r>
      <w:r w:rsidR="00D54927" w:rsidRPr="0060548B">
        <w:rPr>
          <w:iCs/>
          <w:sz w:val="24"/>
          <w:szCs w:val="24"/>
        </w:rPr>
        <w:t>les plus beaux vers jamais écrits, ceux de</w:t>
      </w:r>
      <w:r w:rsidR="00960D95" w:rsidRPr="0060548B">
        <w:rPr>
          <w:iCs/>
          <w:sz w:val="24"/>
          <w:szCs w:val="24"/>
        </w:rPr>
        <w:t xml:space="preserve"> l’</w:t>
      </w:r>
      <w:r w:rsidR="00D54927" w:rsidRPr="0060548B">
        <w:rPr>
          <w:iCs/>
          <w:sz w:val="24"/>
          <w:szCs w:val="24"/>
        </w:rPr>
        <w:t xml:space="preserve">épopée grecque, ceux de </w:t>
      </w:r>
      <w:r w:rsidR="00D54927" w:rsidRPr="0060548B">
        <w:rPr>
          <w:i/>
          <w:sz w:val="24"/>
          <w:szCs w:val="24"/>
        </w:rPr>
        <w:t xml:space="preserve">L’Iliade </w:t>
      </w:r>
      <w:r w:rsidR="00D54927" w:rsidRPr="0060548B">
        <w:rPr>
          <w:iCs/>
          <w:sz w:val="24"/>
          <w:szCs w:val="24"/>
        </w:rPr>
        <w:t>dont le terme d’</w:t>
      </w:r>
      <w:r w:rsidR="00D54927" w:rsidRPr="0060548B">
        <w:rPr>
          <w:i/>
          <w:sz w:val="24"/>
          <w:szCs w:val="24"/>
        </w:rPr>
        <w:t>amas</w:t>
      </w:r>
      <w:r w:rsidR="00D54927" w:rsidRPr="0060548B">
        <w:rPr>
          <w:iCs/>
          <w:sz w:val="24"/>
          <w:szCs w:val="24"/>
        </w:rPr>
        <w:t xml:space="preserve"> </w:t>
      </w:r>
      <w:r w:rsidR="00960D95" w:rsidRPr="0060548B">
        <w:rPr>
          <w:iCs/>
          <w:sz w:val="24"/>
          <w:szCs w:val="24"/>
        </w:rPr>
        <w:t xml:space="preserve">(qui </w:t>
      </w:r>
      <w:r w:rsidR="00D54927" w:rsidRPr="0060548B">
        <w:rPr>
          <w:iCs/>
          <w:sz w:val="24"/>
          <w:szCs w:val="24"/>
        </w:rPr>
        <w:t>n’est pas péjoratif</w:t>
      </w:r>
      <w:r w:rsidR="00960D95" w:rsidRPr="0060548B">
        <w:rPr>
          <w:iCs/>
          <w:sz w:val="24"/>
          <w:szCs w:val="24"/>
        </w:rPr>
        <w:t xml:space="preserve">) rappelle la longueur. </w:t>
      </w:r>
    </w:p>
    <w:p w14:paraId="04B2247F" w14:textId="0E44F7E2" w:rsidR="0092067E" w:rsidRPr="0060548B" w:rsidRDefault="00960D95" w:rsidP="0092067E">
      <w:pPr>
        <w:rPr>
          <w:iCs/>
          <w:sz w:val="24"/>
          <w:szCs w:val="24"/>
        </w:rPr>
      </w:pPr>
      <w:r w:rsidRPr="0060548B">
        <w:rPr>
          <w:iCs/>
          <w:sz w:val="24"/>
          <w:szCs w:val="24"/>
        </w:rPr>
        <w:t>Après un tel registre épidictique, l’oxymore</w:t>
      </w:r>
      <w:r w:rsidR="00CC28B3" w:rsidRPr="0060548B">
        <w:rPr>
          <w:iCs/>
          <w:sz w:val="24"/>
          <w:szCs w:val="24"/>
        </w:rPr>
        <w:t xml:space="preserve"> </w:t>
      </w:r>
      <w:r w:rsidR="00CC28B3" w:rsidRPr="0060548B">
        <w:rPr>
          <w:i/>
          <w:sz w:val="24"/>
          <w:szCs w:val="24"/>
        </w:rPr>
        <w:t>gloire effacée</w:t>
      </w:r>
      <w:r w:rsidR="00CC28B3" w:rsidRPr="0060548B">
        <w:rPr>
          <w:iCs/>
          <w:sz w:val="24"/>
          <w:szCs w:val="24"/>
        </w:rPr>
        <w:t xml:space="preserve">, crée la surprise à la fin du troisième vers tandis que la conjonction </w:t>
      </w:r>
      <w:r w:rsidR="00CC28B3" w:rsidRPr="0060548B">
        <w:rPr>
          <w:i/>
          <w:sz w:val="24"/>
          <w:szCs w:val="24"/>
        </w:rPr>
        <w:t xml:space="preserve">Et </w:t>
      </w:r>
      <w:r w:rsidR="00CC28B3" w:rsidRPr="0060548B">
        <w:rPr>
          <w:iCs/>
          <w:sz w:val="24"/>
          <w:szCs w:val="24"/>
        </w:rPr>
        <w:t>qui ouvre le quatrième vers ainsi que</w:t>
      </w:r>
      <w:r w:rsidR="00CC28B3" w:rsidRPr="0060548B">
        <w:rPr>
          <w:i/>
          <w:sz w:val="24"/>
          <w:szCs w:val="24"/>
        </w:rPr>
        <w:t xml:space="preserve"> </w:t>
      </w:r>
      <w:r w:rsidR="00CC28B3" w:rsidRPr="0060548B">
        <w:rPr>
          <w:iCs/>
          <w:sz w:val="24"/>
          <w:szCs w:val="24"/>
        </w:rPr>
        <w:t xml:space="preserve">les termes de </w:t>
      </w:r>
      <w:r w:rsidR="00CC28B3" w:rsidRPr="0060548B">
        <w:rPr>
          <w:i/>
          <w:sz w:val="24"/>
          <w:szCs w:val="24"/>
        </w:rPr>
        <w:t xml:space="preserve">fameux demi-dieux </w:t>
      </w:r>
      <w:r w:rsidR="00CC28B3" w:rsidRPr="0060548B">
        <w:rPr>
          <w:iCs/>
          <w:sz w:val="24"/>
          <w:szCs w:val="24"/>
        </w:rPr>
        <w:t>et le verbe</w:t>
      </w:r>
      <w:r w:rsidR="00CC28B3" w:rsidRPr="0060548B">
        <w:rPr>
          <w:i/>
          <w:sz w:val="24"/>
          <w:szCs w:val="24"/>
        </w:rPr>
        <w:t xml:space="preserve"> vante </w:t>
      </w:r>
      <w:r w:rsidR="00CC28B3" w:rsidRPr="0060548B">
        <w:rPr>
          <w:iCs/>
          <w:sz w:val="24"/>
          <w:szCs w:val="24"/>
        </w:rPr>
        <w:t xml:space="preserve">rappelant la célébrité et les mythes relancent une comparaison sur le même modèle, dont on sait déjà que </w:t>
      </w:r>
      <w:r w:rsidR="00CC28B3" w:rsidRPr="0060548B">
        <w:rPr>
          <w:b/>
          <w:bCs/>
          <w:iCs/>
          <w:sz w:val="24"/>
          <w:szCs w:val="24"/>
        </w:rPr>
        <w:t>le comparé</w:t>
      </w:r>
      <w:r w:rsidR="00CC28B3" w:rsidRPr="0060548B">
        <w:rPr>
          <w:iCs/>
          <w:sz w:val="24"/>
          <w:szCs w:val="24"/>
        </w:rPr>
        <w:t xml:space="preserve">, de plus en plus prestigieux cf. </w:t>
      </w:r>
      <w:r w:rsidR="00CC28B3" w:rsidRPr="0060548B">
        <w:rPr>
          <w:i/>
          <w:sz w:val="24"/>
          <w:szCs w:val="24"/>
        </w:rPr>
        <w:t>demi-dieux</w:t>
      </w:r>
      <w:r w:rsidR="00CC28B3" w:rsidRPr="0060548B">
        <w:rPr>
          <w:iCs/>
          <w:sz w:val="24"/>
          <w:szCs w:val="24"/>
        </w:rPr>
        <w:t xml:space="preserve">, va être anéanti par la comparaison avec le monarque. Ainsi le sixième vers est-il construit comme le troisième </w:t>
      </w:r>
      <w:r w:rsidR="0092067E" w:rsidRPr="0060548B">
        <w:rPr>
          <w:iCs/>
          <w:sz w:val="24"/>
          <w:szCs w:val="24"/>
        </w:rPr>
        <w:t xml:space="preserve">du premier couplet de Tircis avec </w:t>
      </w:r>
      <w:r w:rsidR="0092067E" w:rsidRPr="0060548B">
        <w:rPr>
          <w:i/>
          <w:sz w:val="24"/>
          <w:szCs w:val="24"/>
        </w:rPr>
        <w:t xml:space="preserve">rien </w:t>
      </w:r>
      <w:r w:rsidR="0092067E" w:rsidRPr="0060548B">
        <w:rPr>
          <w:iCs/>
          <w:sz w:val="24"/>
          <w:szCs w:val="24"/>
        </w:rPr>
        <w:t>mis en relief avant la coupe médiane de l’octosyllabe dans</w:t>
      </w:r>
      <w:r w:rsidR="0092067E" w:rsidRPr="0060548B">
        <w:rPr>
          <w:i/>
          <w:sz w:val="24"/>
          <w:szCs w:val="24"/>
        </w:rPr>
        <w:t xml:space="preserve"> Ne sont rien </w:t>
      </w:r>
      <w:r w:rsidR="0092067E" w:rsidRPr="0060548B">
        <w:rPr>
          <w:b/>
          <w:bCs/>
          <w:i/>
          <w:sz w:val="24"/>
          <w:szCs w:val="24"/>
        </w:rPr>
        <w:t>à notre pensée</w:t>
      </w:r>
      <w:r w:rsidR="0092067E" w:rsidRPr="0060548B">
        <w:rPr>
          <w:i/>
          <w:sz w:val="24"/>
          <w:szCs w:val="24"/>
        </w:rPr>
        <w:t xml:space="preserve">. </w:t>
      </w:r>
      <w:r w:rsidR="0092067E" w:rsidRPr="0060548B">
        <w:rPr>
          <w:iCs/>
          <w:sz w:val="24"/>
          <w:szCs w:val="24"/>
        </w:rPr>
        <w:t xml:space="preserve">La radicalité de cette dernière expression est encore renforcée par le parallélisme du vers final de la strophe dans </w:t>
      </w:r>
      <w:r w:rsidR="0092067E" w:rsidRPr="0060548B">
        <w:rPr>
          <w:i/>
          <w:sz w:val="24"/>
          <w:szCs w:val="24"/>
        </w:rPr>
        <w:t xml:space="preserve">Ce que LOUIS est </w:t>
      </w:r>
      <w:r w:rsidR="0092067E" w:rsidRPr="0060548B">
        <w:rPr>
          <w:b/>
          <w:bCs/>
          <w:i/>
          <w:sz w:val="24"/>
          <w:szCs w:val="24"/>
        </w:rPr>
        <w:t>à nos yeux</w:t>
      </w:r>
      <w:r w:rsidR="0092067E" w:rsidRPr="0060548B">
        <w:rPr>
          <w:i/>
          <w:sz w:val="24"/>
          <w:szCs w:val="24"/>
        </w:rPr>
        <w:t>.</w:t>
      </w:r>
      <w:r w:rsidR="0092067E" w:rsidRPr="0060548B">
        <w:rPr>
          <w:iCs/>
          <w:sz w:val="24"/>
          <w:szCs w:val="24"/>
        </w:rPr>
        <w:t xml:space="preserve"> L’opposition entre la </w:t>
      </w:r>
      <w:r w:rsidR="0092067E" w:rsidRPr="0060548B">
        <w:rPr>
          <w:i/>
          <w:sz w:val="24"/>
          <w:szCs w:val="24"/>
        </w:rPr>
        <w:t>pensée</w:t>
      </w:r>
      <w:r w:rsidR="0092067E" w:rsidRPr="0060548B">
        <w:rPr>
          <w:iCs/>
          <w:sz w:val="24"/>
          <w:szCs w:val="24"/>
        </w:rPr>
        <w:t xml:space="preserve"> et les </w:t>
      </w:r>
      <w:r w:rsidR="0092067E" w:rsidRPr="0060548B">
        <w:rPr>
          <w:i/>
          <w:sz w:val="24"/>
          <w:szCs w:val="24"/>
        </w:rPr>
        <w:t>yeux</w:t>
      </w:r>
      <w:r w:rsidR="0092067E" w:rsidRPr="0060548B">
        <w:rPr>
          <w:iCs/>
          <w:sz w:val="24"/>
          <w:szCs w:val="24"/>
        </w:rPr>
        <w:t>, l’imaginaire et le constat, rend irréfutable la démonstration de la supériorité réelle et avérée de LOUIS.</w:t>
      </w:r>
    </w:p>
    <w:p w14:paraId="404843DC" w14:textId="7D68FEF3" w:rsidR="0092067E" w:rsidRPr="0060548B" w:rsidRDefault="0092067E" w:rsidP="0092067E">
      <w:pPr>
        <w:pStyle w:val="Paragraphedeliste"/>
        <w:numPr>
          <w:ilvl w:val="0"/>
          <w:numId w:val="1"/>
        </w:numPr>
        <w:rPr>
          <w:sz w:val="24"/>
          <w:szCs w:val="24"/>
        </w:rPr>
      </w:pPr>
      <w:r w:rsidRPr="0060548B">
        <w:rPr>
          <w:sz w:val="24"/>
          <w:szCs w:val="24"/>
        </w:rPr>
        <w:t>Le chant de Dorilas</w:t>
      </w:r>
    </w:p>
    <w:p w14:paraId="06E6459D" w14:textId="4CA644E9" w:rsidR="0092067E" w:rsidRDefault="00865AE1" w:rsidP="00B86A78">
      <w:pPr>
        <w:spacing w:line="240" w:lineRule="auto"/>
        <w:rPr>
          <w:sz w:val="24"/>
          <w:szCs w:val="24"/>
        </w:rPr>
      </w:pPr>
      <w:r w:rsidRPr="0060548B">
        <w:rPr>
          <w:sz w:val="24"/>
          <w:szCs w:val="24"/>
        </w:rPr>
        <w:t>Contrairement à Tircis, Dorilas commence son couplet par le nom du roi</w:t>
      </w:r>
      <w:r w:rsidR="001A5094" w:rsidRPr="0060548B">
        <w:rPr>
          <w:sz w:val="24"/>
          <w:szCs w:val="24"/>
        </w:rPr>
        <w:t xml:space="preserve">. </w:t>
      </w:r>
      <w:r w:rsidRPr="0060548B">
        <w:rPr>
          <w:sz w:val="24"/>
          <w:szCs w:val="24"/>
        </w:rPr>
        <w:t xml:space="preserve">Le couplet est plus bref, sizain au lieu de huitain, résumant dans les deux alexandrins la révérence et la comparaison obligées aux exploits de l’Antiquité : </w:t>
      </w:r>
      <w:r w:rsidRPr="0060548B">
        <w:rPr>
          <w:i/>
          <w:iCs/>
          <w:sz w:val="24"/>
          <w:szCs w:val="24"/>
        </w:rPr>
        <w:t>faits inouïs, tous les beaux faits, l’histoire</w:t>
      </w:r>
      <w:r w:rsidR="00A02E46" w:rsidRPr="0060548B">
        <w:rPr>
          <w:i/>
          <w:iCs/>
          <w:sz w:val="24"/>
          <w:szCs w:val="24"/>
        </w:rPr>
        <w:t xml:space="preserve">, </w:t>
      </w:r>
      <w:r w:rsidR="00A02E46" w:rsidRPr="0060548B">
        <w:rPr>
          <w:i/>
          <w:iCs/>
          <w:sz w:val="24"/>
          <w:szCs w:val="24"/>
        </w:rPr>
        <w:lastRenderedPageBreak/>
        <w:t>siècles évanouis</w:t>
      </w:r>
      <w:r w:rsidRPr="0060548B">
        <w:rPr>
          <w:sz w:val="24"/>
          <w:szCs w:val="24"/>
        </w:rPr>
        <w:t xml:space="preserve"> et à sa littérature avec la reprise du verbe </w:t>
      </w:r>
      <w:r w:rsidRPr="0060548B">
        <w:rPr>
          <w:i/>
          <w:iCs/>
          <w:sz w:val="24"/>
          <w:szCs w:val="24"/>
        </w:rPr>
        <w:t>chanter.</w:t>
      </w:r>
      <w:r w:rsidR="00A02E46" w:rsidRPr="0060548B">
        <w:rPr>
          <w:i/>
          <w:iCs/>
          <w:sz w:val="24"/>
          <w:szCs w:val="24"/>
        </w:rPr>
        <w:t xml:space="preserve"> </w:t>
      </w:r>
      <w:r w:rsidR="00A02E46" w:rsidRPr="0060548B">
        <w:rPr>
          <w:sz w:val="24"/>
          <w:szCs w:val="24"/>
        </w:rPr>
        <w:t xml:space="preserve">La conjonction </w:t>
      </w:r>
      <w:r w:rsidR="00A02E46" w:rsidRPr="0060548B">
        <w:rPr>
          <w:i/>
          <w:iCs/>
          <w:sz w:val="24"/>
          <w:szCs w:val="24"/>
        </w:rPr>
        <w:t xml:space="preserve">Mais </w:t>
      </w:r>
      <w:r w:rsidR="00A02E46" w:rsidRPr="0060548B">
        <w:rPr>
          <w:sz w:val="24"/>
          <w:szCs w:val="24"/>
        </w:rPr>
        <w:t>qui ouvre le quatrième vers</w:t>
      </w:r>
      <w:r w:rsidR="00C56B73" w:rsidRPr="0060548B">
        <w:rPr>
          <w:sz w:val="24"/>
          <w:szCs w:val="24"/>
        </w:rPr>
        <w:t xml:space="preserve"> introduit l’opposition développée dans la seconde moitié du couplet : si Louis s’inscrit dans la tradition des Anciens, </w:t>
      </w:r>
      <w:r w:rsidR="003E4775" w:rsidRPr="0060548B">
        <w:rPr>
          <w:sz w:val="24"/>
          <w:szCs w:val="24"/>
        </w:rPr>
        <w:t xml:space="preserve">il en sera l’acmé puisque </w:t>
      </w:r>
      <w:r w:rsidR="00C56B73" w:rsidRPr="0060548B">
        <w:rPr>
          <w:sz w:val="24"/>
          <w:szCs w:val="24"/>
        </w:rPr>
        <w:t>ses exploits demeureront inégalés</w:t>
      </w:r>
      <w:r w:rsidR="003E4775" w:rsidRPr="0060548B">
        <w:rPr>
          <w:sz w:val="24"/>
          <w:szCs w:val="24"/>
        </w:rPr>
        <w:t> :</w:t>
      </w:r>
      <w:r w:rsidR="00C56B73" w:rsidRPr="0060548B">
        <w:rPr>
          <w:sz w:val="24"/>
          <w:szCs w:val="24"/>
        </w:rPr>
        <w:t> </w:t>
      </w:r>
      <w:r w:rsidR="00C56B73" w:rsidRPr="0060548B">
        <w:rPr>
          <w:i/>
          <w:iCs/>
          <w:sz w:val="24"/>
          <w:szCs w:val="24"/>
        </w:rPr>
        <w:t>rien</w:t>
      </w:r>
      <w:r w:rsidR="00C56B73" w:rsidRPr="0060548B">
        <w:rPr>
          <w:sz w:val="24"/>
          <w:szCs w:val="24"/>
        </w:rPr>
        <w:t>, mis en relief à l’avant-dernier vers (comme chez Tircis) en diérèse avant la coupe médian</w:t>
      </w:r>
      <w:r w:rsidR="001A5094" w:rsidRPr="0060548B">
        <w:rPr>
          <w:sz w:val="24"/>
          <w:szCs w:val="24"/>
        </w:rPr>
        <w:t>e</w:t>
      </w:r>
      <w:r w:rsidR="00C56B73" w:rsidRPr="0060548B">
        <w:rPr>
          <w:sz w:val="24"/>
          <w:szCs w:val="24"/>
        </w:rPr>
        <w:t xml:space="preserve"> </w:t>
      </w:r>
      <w:r w:rsidR="00C56B73" w:rsidRPr="0060548B">
        <w:rPr>
          <w:i/>
          <w:iCs/>
          <w:sz w:val="24"/>
          <w:szCs w:val="24"/>
        </w:rPr>
        <w:t xml:space="preserve">N’auront </w:t>
      </w:r>
      <w:r w:rsidR="00C56B73" w:rsidRPr="0060548B">
        <w:rPr>
          <w:b/>
          <w:bCs/>
          <w:i/>
          <w:iCs/>
          <w:sz w:val="24"/>
          <w:szCs w:val="24"/>
        </w:rPr>
        <w:t>ri/en</w:t>
      </w:r>
      <w:r w:rsidR="00C56B73" w:rsidRPr="0060548B">
        <w:rPr>
          <w:i/>
          <w:iCs/>
          <w:sz w:val="24"/>
          <w:szCs w:val="24"/>
        </w:rPr>
        <w:t xml:space="preserve"> qui fasse croire</w:t>
      </w:r>
      <w:r w:rsidR="001A5094" w:rsidRPr="0060548B">
        <w:rPr>
          <w:i/>
          <w:iCs/>
          <w:sz w:val="24"/>
          <w:szCs w:val="24"/>
        </w:rPr>
        <w:t>.</w:t>
      </w:r>
      <w:r w:rsidR="001A5094" w:rsidRPr="0060548B">
        <w:rPr>
          <w:sz w:val="24"/>
          <w:szCs w:val="24"/>
        </w:rPr>
        <w:t xml:space="preserve"> </w:t>
      </w:r>
      <w:r w:rsidR="003E4775" w:rsidRPr="0060548B">
        <w:rPr>
          <w:sz w:val="24"/>
          <w:szCs w:val="24"/>
        </w:rPr>
        <w:t>Dorilas surenchérit donc sur Tircis puisqu’il convoque la postérité qu’il ajoute au passé dans une comparaison avec ce qui n’est pas encore ; dans cette perspective de boucle temporelle, o</w:t>
      </w:r>
      <w:r w:rsidR="001A5094" w:rsidRPr="0060548B">
        <w:rPr>
          <w:sz w:val="24"/>
          <w:szCs w:val="24"/>
        </w:rPr>
        <w:t>n remarque que le nom de LOUIS, qui avait ouvert la strophe, la clôt aussi, comme il clôt l’ensemble de la joute</w:t>
      </w:r>
      <w:r w:rsidR="003E4775" w:rsidRPr="0060548B">
        <w:rPr>
          <w:sz w:val="24"/>
          <w:szCs w:val="24"/>
        </w:rPr>
        <w:t>, signifiant encore le caractère indépassable du monarque.</w:t>
      </w:r>
    </w:p>
    <w:p w14:paraId="21AE6EF8" w14:textId="77777777" w:rsidR="00562153" w:rsidRPr="0060548B" w:rsidRDefault="00562153" w:rsidP="00B86A78">
      <w:pPr>
        <w:spacing w:line="240" w:lineRule="auto"/>
        <w:rPr>
          <w:sz w:val="24"/>
          <w:szCs w:val="24"/>
        </w:rPr>
      </w:pPr>
    </w:p>
    <w:p w14:paraId="43F59934" w14:textId="7E1D915B" w:rsidR="003E4775" w:rsidRPr="0060548B" w:rsidRDefault="003E4775" w:rsidP="0092067E">
      <w:pPr>
        <w:rPr>
          <w:iCs/>
          <w:sz w:val="24"/>
          <w:szCs w:val="24"/>
          <w:u w:val="single"/>
        </w:rPr>
      </w:pPr>
      <w:r w:rsidRPr="0060548B">
        <w:rPr>
          <w:iCs/>
          <w:sz w:val="24"/>
          <w:szCs w:val="24"/>
          <w:u w:val="single"/>
        </w:rPr>
        <w:t>Conclusion :</w:t>
      </w:r>
    </w:p>
    <w:p w14:paraId="772F16D8" w14:textId="6121116C" w:rsidR="003E4775" w:rsidRPr="0060548B" w:rsidRDefault="003E4775" w:rsidP="003E4775">
      <w:pPr>
        <w:rPr>
          <w:iCs/>
          <w:sz w:val="24"/>
          <w:szCs w:val="24"/>
        </w:rPr>
      </w:pPr>
      <w:r w:rsidRPr="0060548B">
        <w:rPr>
          <w:iCs/>
          <w:sz w:val="24"/>
          <w:szCs w:val="24"/>
        </w:rPr>
        <w:t xml:space="preserve">Le concours de chants à la gloire de Louis se termine par un ballet où les deux « camps » rivaux finissent par danser ensemble </w:t>
      </w:r>
      <w:r w:rsidRPr="0060548B">
        <w:rPr>
          <w:i/>
          <w:sz w:val="24"/>
          <w:szCs w:val="24"/>
        </w:rPr>
        <w:t>Les bergers et bergères de son côté font encore la même chose après quoi les deux partis se mêlent</w:t>
      </w:r>
      <w:r w:rsidR="00B86A78" w:rsidRPr="0060548B">
        <w:rPr>
          <w:i/>
          <w:sz w:val="24"/>
          <w:szCs w:val="24"/>
        </w:rPr>
        <w:t>,</w:t>
      </w:r>
      <w:r w:rsidRPr="0060548B">
        <w:rPr>
          <w:i/>
          <w:sz w:val="24"/>
          <w:szCs w:val="24"/>
        </w:rPr>
        <w:t xml:space="preserve"> </w:t>
      </w:r>
      <w:r w:rsidR="00FC6300" w:rsidRPr="0060548B">
        <w:rPr>
          <w:iCs/>
          <w:sz w:val="24"/>
          <w:szCs w:val="24"/>
        </w:rPr>
        <w:t>illustrant</w:t>
      </w:r>
      <w:r w:rsidRPr="0060548B">
        <w:rPr>
          <w:iCs/>
          <w:sz w:val="24"/>
          <w:szCs w:val="24"/>
        </w:rPr>
        <w:t xml:space="preserve"> ainsi</w:t>
      </w:r>
      <w:r w:rsidR="00FC6300" w:rsidRPr="0060548B">
        <w:rPr>
          <w:iCs/>
          <w:sz w:val="24"/>
          <w:szCs w:val="24"/>
        </w:rPr>
        <w:t xml:space="preserve"> par la danse</w:t>
      </w:r>
      <w:r w:rsidRPr="0060548B">
        <w:rPr>
          <w:iCs/>
          <w:sz w:val="24"/>
          <w:szCs w:val="24"/>
        </w:rPr>
        <w:t xml:space="preserve"> l’allégeance universelle au roi</w:t>
      </w:r>
      <w:r w:rsidR="0060548B">
        <w:rPr>
          <w:iCs/>
          <w:sz w:val="24"/>
          <w:szCs w:val="24"/>
        </w:rPr>
        <w:t xml:space="preserve"> et l’alliance </w:t>
      </w:r>
      <w:r w:rsidR="00562153">
        <w:rPr>
          <w:iCs/>
          <w:sz w:val="24"/>
          <w:szCs w:val="24"/>
        </w:rPr>
        <w:t>entre célébrer et divertir (</w:t>
      </w:r>
      <w:r w:rsidR="00562153" w:rsidRPr="00562153">
        <w:rPr>
          <w:i/>
          <w:sz w:val="24"/>
          <w:szCs w:val="24"/>
        </w:rPr>
        <w:t>docere et placere</w:t>
      </w:r>
      <w:r w:rsidR="00562153">
        <w:rPr>
          <w:iCs/>
          <w:sz w:val="24"/>
          <w:szCs w:val="24"/>
        </w:rPr>
        <w:t>)</w:t>
      </w:r>
      <w:r w:rsidR="00B86A78" w:rsidRPr="0060548B">
        <w:rPr>
          <w:iCs/>
          <w:sz w:val="24"/>
          <w:szCs w:val="24"/>
        </w:rPr>
        <w:t xml:space="preserve">. </w:t>
      </w:r>
    </w:p>
    <w:p w14:paraId="0E930EDA" w14:textId="5BE5C4EB" w:rsidR="00D2606A" w:rsidRPr="0060548B" w:rsidRDefault="00B86A78" w:rsidP="00012246">
      <w:pPr>
        <w:rPr>
          <w:iCs/>
          <w:sz w:val="24"/>
          <w:szCs w:val="24"/>
        </w:rPr>
      </w:pPr>
      <w:r w:rsidRPr="0060548B">
        <w:rPr>
          <w:iCs/>
          <w:sz w:val="24"/>
          <w:szCs w:val="24"/>
        </w:rPr>
        <w:t>Ainsi Molière, à l’image des bergers de la pastorale rappelle-t-il au souverain combien les artistes peuvent contribuer à sa gloire.</w:t>
      </w:r>
    </w:p>
    <w:p w14:paraId="291F032A" w14:textId="77777777" w:rsidR="00046E42" w:rsidRPr="0060548B" w:rsidRDefault="00046E42">
      <w:pPr>
        <w:rPr>
          <w:sz w:val="24"/>
          <w:szCs w:val="24"/>
        </w:rPr>
      </w:pPr>
    </w:p>
    <w:sectPr w:rsidR="00046E42" w:rsidRPr="006054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0159" w14:textId="77777777" w:rsidR="00F67DC3" w:rsidRDefault="00F67DC3" w:rsidP="006D6F51">
      <w:pPr>
        <w:spacing w:after="0" w:line="240" w:lineRule="auto"/>
      </w:pPr>
      <w:r>
        <w:separator/>
      </w:r>
    </w:p>
  </w:endnote>
  <w:endnote w:type="continuationSeparator" w:id="0">
    <w:p w14:paraId="6C38457C" w14:textId="77777777" w:rsidR="00F67DC3" w:rsidRDefault="00F67DC3" w:rsidP="006D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531117"/>
      <w:docPartObj>
        <w:docPartGallery w:val="Page Numbers (Bottom of Page)"/>
        <w:docPartUnique/>
      </w:docPartObj>
    </w:sdtPr>
    <w:sdtEndPr/>
    <w:sdtContent>
      <w:p w14:paraId="0A456173" w14:textId="11130DEE" w:rsidR="006D6F51" w:rsidRDefault="006D6F51">
        <w:pPr>
          <w:pStyle w:val="Pieddepage"/>
          <w:jc w:val="right"/>
        </w:pPr>
        <w:r>
          <w:fldChar w:fldCharType="begin"/>
        </w:r>
        <w:r>
          <w:instrText>PAGE   \* MERGEFORMAT</w:instrText>
        </w:r>
        <w:r>
          <w:fldChar w:fldCharType="separate"/>
        </w:r>
        <w:r>
          <w:t>2</w:t>
        </w:r>
        <w:r>
          <w:fldChar w:fldCharType="end"/>
        </w:r>
      </w:p>
    </w:sdtContent>
  </w:sdt>
  <w:p w14:paraId="421B15D0" w14:textId="77777777" w:rsidR="006D6F51" w:rsidRDefault="006D6F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0A2E" w14:textId="77777777" w:rsidR="00F67DC3" w:rsidRDefault="00F67DC3" w:rsidP="006D6F51">
      <w:pPr>
        <w:spacing w:after="0" w:line="240" w:lineRule="auto"/>
      </w:pPr>
      <w:r>
        <w:separator/>
      </w:r>
    </w:p>
  </w:footnote>
  <w:footnote w:type="continuationSeparator" w:id="0">
    <w:p w14:paraId="4F9E9F3D" w14:textId="77777777" w:rsidR="00F67DC3" w:rsidRDefault="00F67DC3" w:rsidP="006D6F51">
      <w:pPr>
        <w:spacing w:after="0" w:line="240" w:lineRule="auto"/>
      </w:pPr>
      <w:r>
        <w:continuationSeparator/>
      </w:r>
    </w:p>
  </w:footnote>
  <w:footnote w:id="1">
    <w:p w14:paraId="0DA64C80" w14:textId="466323F7" w:rsidR="000F3952" w:rsidRDefault="000F3952">
      <w:pPr>
        <w:pStyle w:val="Notedebasdepage"/>
      </w:pPr>
      <w:r>
        <w:rPr>
          <w:rStyle w:val="Appelnotedebasdep"/>
        </w:rPr>
        <w:footnoteRef/>
      </w:r>
      <w:r>
        <w:t xml:space="preserve"> Une églogue est un poème pastoral d’origine antique </w:t>
      </w:r>
      <w:r w:rsidR="00CD63DA">
        <w:t>composé d’échanges entre des bergers de pastorale.</w:t>
      </w:r>
    </w:p>
  </w:footnote>
  <w:footnote w:id="2">
    <w:p w14:paraId="7BFA76F1" w14:textId="293072A2" w:rsidR="00CD63DA" w:rsidRDefault="00CD63DA">
      <w:pPr>
        <w:pStyle w:val="Notedebasdepage"/>
      </w:pPr>
      <w:r>
        <w:rPr>
          <w:rStyle w:val="Appelnotedebasdep"/>
        </w:rPr>
        <w:footnoteRef/>
      </w:r>
      <w:r>
        <w:t xml:space="preserve"> Flore est une déesse latine de la nature en fleurs et du printemps.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4F80"/>
    <w:multiLevelType w:val="hybridMultilevel"/>
    <w:tmpl w:val="9C108E82"/>
    <w:lvl w:ilvl="0" w:tplc="C61A63E4">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6"/>
    <w:rsid w:val="00002EDF"/>
    <w:rsid w:val="00012246"/>
    <w:rsid w:val="000176B5"/>
    <w:rsid w:val="00023AAE"/>
    <w:rsid w:val="00046E42"/>
    <w:rsid w:val="00080B4C"/>
    <w:rsid w:val="000F3952"/>
    <w:rsid w:val="00115D74"/>
    <w:rsid w:val="001A5094"/>
    <w:rsid w:val="00217DB0"/>
    <w:rsid w:val="002772BF"/>
    <w:rsid w:val="00362A3A"/>
    <w:rsid w:val="00371C28"/>
    <w:rsid w:val="003E4775"/>
    <w:rsid w:val="004B5899"/>
    <w:rsid w:val="004D64DE"/>
    <w:rsid w:val="005155BC"/>
    <w:rsid w:val="00562153"/>
    <w:rsid w:val="005A439C"/>
    <w:rsid w:val="005B195B"/>
    <w:rsid w:val="005B4AD7"/>
    <w:rsid w:val="0060548B"/>
    <w:rsid w:val="0066748D"/>
    <w:rsid w:val="00696548"/>
    <w:rsid w:val="006D6F51"/>
    <w:rsid w:val="00725353"/>
    <w:rsid w:val="00756E8E"/>
    <w:rsid w:val="007975D2"/>
    <w:rsid w:val="00865AE1"/>
    <w:rsid w:val="00896B34"/>
    <w:rsid w:val="008C09ED"/>
    <w:rsid w:val="0092067E"/>
    <w:rsid w:val="00960D95"/>
    <w:rsid w:val="00965131"/>
    <w:rsid w:val="00991E93"/>
    <w:rsid w:val="00A02E46"/>
    <w:rsid w:val="00A179E2"/>
    <w:rsid w:val="00A52C5D"/>
    <w:rsid w:val="00B414BE"/>
    <w:rsid w:val="00B56C64"/>
    <w:rsid w:val="00B86A78"/>
    <w:rsid w:val="00BC4284"/>
    <w:rsid w:val="00BD1E97"/>
    <w:rsid w:val="00BE20BF"/>
    <w:rsid w:val="00C56B73"/>
    <w:rsid w:val="00CC28B3"/>
    <w:rsid w:val="00CD63DA"/>
    <w:rsid w:val="00D174F6"/>
    <w:rsid w:val="00D2606A"/>
    <w:rsid w:val="00D54927"/>
    <w:rsid w:val="00D90EAC"/>
    <w:rsid w:val="00DC4B13"/>
    <w:rsid w:val="00E60E3D"/>
    <w:rsid w:val="00EC397F"/>
    <w:rsid w:val="00EE260B"/>
    <w:rsid w:val="00F11644"/>
    <w:rsid w:val="00F2552C"/>
    <w:rsid w:val="00F67DC3"/>
    <w:rsid w:val="00FA4303"/>
    <w:rsid w:val="00FC6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21AB"/>
  <w15:chartTrackingRefBased/>
  <w15:docId w15:val="{2A994AA3-5BF0-45F6-8D94-973AB6D8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48"/>
    <w:pPr>
      <w:spacing w:after="200" w:line="276" w:lineRule="auto"/>
    </w:pPr>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06A"/>
    <w:pPr>
      <w:ind w:left="720"/>
      <w:contextualSpacing/>
    </w:pPr>
  </w:style>
  <w:style w:type="paragraph" w:styleId="En-tte">
    <w:name w:val="header"/>
    <w:basedOn w:val="Normal"/>
    <w:link w:val="En-tteCar"/>
    <w:uiPriority w:val="99"/>
    <w:unhideWhenUsed/>
    <w:rsid w:val="006D6F51"/>
    <w:pPr>
      <w:tabs>
        <w:tab w:val="center" w:pos="4536"/>
        <w:tab w:val="right" w:pos="9072"/>
      </w:tabs>
      <w:spacing w:after="0" w:line="240" w:lineRule="auto"/>
    </w:pPr>
  </w:style>
  <w:style w:type="character" w:customStyle="1" w:styleId="En-tteCar">
    <w:name w:val="En-tête Car"/>
    <w:basedOn w:val="Policepardfaut"/>
    <w:link w:val="En-tte"/>
    <w:uiPriority w:val="99"/>
    <w:rsid w:val="006D6F51"/>
    <w:rPr>
      <w:rFonts w:eastAsiaTheme="minorEastAsia"/>
      <w:lang w:eastAsia="zh-CN"/>
    </w:rPr>
  </w:style>
  <w:style w:type="paragraph" w:styleId="Pieddepage">
    <w:name w:val="footer"/>
    <w:basedOn w:val="Normal"/>
    <w:link w:val="PieddepageCar"/>
    <w:uiPriority w:val="99"/>
    <w:unhideWhenUsed/>
    <w:rsid w:val="006D6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F51"/>
    <w:rPr>
      <w:rFonts w:eastAsiaTheme="minorEastAsia"/>
      <w:lang w:eastAsia="zh-CN"/>
    </w:rPr>
  </w:style>
  <w:style w:type="paragraph" w:styleId="Notedebasdepage">
    <w:name w:val="footnote text"/>
    <w:basedOn w:val="Normal"/>
    <w:link w:val="NotedebasdepageCar"/>
    <w:uiPriority w:val="99"/>
    <w:semiHidden/>
    <w:unhideWhenUsed/>
    <w:rsid w:val="000F39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3952"/>
    <w:rPr>
      <w:rFonts w:eastAsiaTheme="minorEastAsia"/>
      <w:sz w:val="20"/>
      <w:szCs w:val="20"/>
      <w:lang w:eastAsia="zh-CN"/>
    </w:rPr>
  </w:style>
  <w:style w:type="character" w:styleId="Appelnotedebasdep">
    <w:name w:val="footnote reference"/>
    <w:basedOn w:val="Policepardfaut"/>
    <w:uiPriority w:val="99"/>
    <w:semiHidden/>
    <w:unhideWhenUsed/>
    <w:rsid w:val="000F3952"/>
    <w:rPr>
      <w:vertAlign w:val="superscript"/>
    </w:rPr>
  </w:style>
  <w:style w:type="paragraph" w:styleId="Notedefin">
    <w:name w:val="endnote text"/>
    <w:basedOn w:val="Normal"/>
    <w:link w:val="NotedefinCar"/>
    <w:uiPriority w:val="99"/>
    <w:semiHidden/>
    <w:unhideWhenUsed/>
    <w:rsid w:val="00CD63DA"/>
    <w:pPr>
      <w:spacing w:after="0" w:line="240" w:lineRule="auto"/>
    </w:pPr>
    <w:rPr>
      <w:sz w:val="20"/>
      <w:szCs w:val="20"/>
    </w:rPr>
  </w:style>
  <w:style w:type="character" w:customStyle="1" w:styleId="NotedefinCar">
    <w:name w:val="Note de fin Car"/>
    <w:basedOn w:val="Policepardfaut"/>
    <w:link w:val="Notedefin"/>
    <w:uiPriority w:val="99"/>
    <w:semiHidden/>
    <w:rsid w:val="00CD63DA"/>
    <w:rPr>
      <w:rFonts w:eastAsiaTheme="minorEastAsia"/>
      <w:sz w:val="20"/>
      <w:szCs w:val="20"/>
      <w:lang w:eastAsia="zh-CN"/>
    </w:rPr>
  </w:style>
  <w:style w:type="character" w:styleId="Appeldenotedefin">
    <w:name w:val="endnote reference"/>
    <w:basedOn w:val="Policepardfaut"/>
    <w:uiPriority w:val="99"/>
    <w:semiHidden/>
    <w:unhideWhenUsed/>
    <w:rsid w:val="00CD6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F4B4-DBEA-455C-A852-4625B538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1714</Words>
  <Characters>9433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Limongi Marchetti</dc:creator>
  <cp:keywords/>
  <dc:description/>
  <cp:lastModifiedBy>Marie Limongi Marchetti</cp:lastModifiedBy>
  <cp:revision>14</cp:revision>
  <dcterms:created xsi:type="dcterms:W3CDTF">2021-10-11T06:43:00Z</dcterms:created>
  <dcterms:modified xsi:type="dcterms:W3CDTF">2021-12-30T11:28:00Z</dcterms:modified>
</cp:coreProperties>
</file>